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8EB4E3" w:themeColor="text2" w:themeTint="66"/>
  <w:body>
    <w:p>
      <w:pPr>
        <w:tabs>
          <w:tab w:val="left" w:pos="825"/>
        </w:tabs>
      </w:pP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   </w:t>
      </w:r>
      <w:r>
        <w:tab/>
      </w:r>
    </w:p>
    <w:p>
      <w:pPr>
        <w:shd w:val="clear" w:color="auto" w:fill="C7DAF1"/>
        <w:spacing w:line="400" w:lineRule="exact"/>
        <w:ind w:firstLine="2249" w:firstLineChars="700"/>
        <w:jc w:val="both"/>
        <w:rPr>
          <w:rFonts w:hint="eastAsia" w:ascii="黑体" w:hAnsi="黑体" w:eastAsia="黑体"/>
          <w:b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/>
          <w:sz w:val="32"/>
          <w:szCs w:val="32"/>
        </w:rPr>
        <w:t>霍州市自来水</w:t>
      </w:r>
      <w:r>
        <w:rPr>
          <w:rFonts w:hint="eastAsia" w:ascii="黑体" w:hAnsi="黑体" w:eastAsia="黑体"/>
          <w:b/>
          <w:sz w:val="32"/>
          <w:szCs w:val="32"/>
          <w:lang w:eastAsia="zh-CN"/>
        </w:rPr>
        <w:t>有限责任</w:t>
      </w:r>
      <w:r>
        <w:rPr>
          <w:rFonts w:hint="eastAsia" w:ascii="黑体" w:hAnsi="黑体" w:eastAsia="黑体"/>
          <w:b/>
          <w:sz w:val="32"/>
          <w:szCs w:val="32"/>
        </w:rPr>
        <w:t>公司2</w:t>
      </w:r>
      <w:r>
        <w:rPr>
          <w:rFonts w:hint="eastAsia" w:ascii="黑体" w:hAnsi="黑体" w:eastAsia="黑体"/>
          <w:b/>
          <w:sz w:val="32"/>
          <w:szCs w:val="32"/>
          <w:lang w:val="en-US" w:eastAsia="zh-CN"/>
        </w:rPr>
        <w:t>026</w:t>
      </w:r>
      <w:r>
        <w:rPr>
          <w:rFonts w:hint="eastAsia" w:ascii="黑体" w:hAnsi="黑体" w:eastAsia="黑体"/>
          <w:b/>
          <w:sz w:val="32"/>
          <w:szCs w:val="32"/>
        </w:rPr>
        <w:t>年第</w:t>
      </w:r>
      <w:r>
        <w:rPr>
          <w:rFonts w:hint="eastAsia" w:ascii="黑体" w:hAnsi="黑体" w:eastAsia="黑体"/>
          <w:b/>
          <w:sz w:val="32"/>
          <w:szCs w:val="32"/>
          <w:lang w:eastAsia="zh-CN"/>
        </w:rPr>
        <w:t>二</w:t>
      </w:r>
      <w:r>
        <w:rPr>
          <w:rFonts w:hint="eastAsia" w:ascii="黑体" w:hAnsi="黑体" w:eastAsia="黑体"/>
          <w:b/>
          <w:sz w:val="32"/>
          <w:szCs w:val="32"/>
        </w:rPr>
        <w:t>季度</w:t>
      </w:r>
      <w:r>
        <w:rPr>
          <w:rFonts w:hint="eastAsia" w:ascii="黑体" w:hAnsi="黑体" w:eastAsia="黑体"/>
          <w:b/>
          <w:sz w:val="32"/>
          <w:szCs w:val="32"/>
          <w:lang w:val="en-US" w:eastAsia="zh-CN"/>
        </w:rPr>
        <w:t>(5月份)</w:t>
      </w:r>
    </w:p>
    <w:p>
      <w:pPr>
        <w:shd w:val="clear" w:color="auto" w:fill="C7DAF1"/>
        <w:spacing w:line="400" w:lineRule="exact"/>
        <w:jc w:val="center"/>
        <w:rPr>
          <w:rFonts w:ascii="黑体" w:hAnsi="黑体" w:eastAsia="黑体"/>
          <w:b/>
          <w:sz w:val="32"/>
          <w:szCs w:val="32"/>
        </w:rPr>
      </w:pPr>
      <w:r>
        <w:rPr>
          <w:rFonts w:hint="eastAsia" w:ascii="黑体" w:hAnsi="黑体" w:eastAsia="黑体"/>
          <w:b/>
          <w:sz w:val="32"/>
          <w:szCs w:val="32"/>
          <w:lang w:val="en-US" w:eastAsia="zh-CN"/>
        </w:rPr>
        <w:t>源头</w:t>
      </w:r>
      <w:r>
        <w:rPr>
          <w:rFonts w:hint="eastAsia" w:ascii="黑体" w:hAnsi="黑体" w:eastAsia="黑体"/>
          <w:b/>
          <w:sz w:val="32"/>
          <w:szCs w:val="32"/>
        </w:rPr>
        <w:t>出厂水水质常规指标（</w:t>
      </w:r>
      <w:r>
        <w:rPr>
          <w:rFonts w:hint="eastAsia" w:ascii="黑体" w:hAnsi="黑体" w:eastAsia="黑体"/>
          <w:b/>
          <w:sz w:val="32"/>
          <w:szCs w:val="32"/>
          <w:lang w:val="en-US" w:eastAsia="zh-CN"/>
        </w:rPr>
        <w:t>34</w:t>
      </w:r>
      <w:r>
        <w:rPr>
          <w:rFonts w:hint="eastAsia" w:ascii="黑体" w:hAnsi="黑体" w:eastAsia="黑体"/>
          <w:b/>
          <w:sz w:val="32"/>
          <w:szCs w:val="32"/>
        </w:rPr>
        <w:t>项）检测结果</w:t>
      </w:r>
    </w:p>
    <w:p>
      <w:pPr>
        <w:shd w:val="clear" w:color="auto" w:fill="C7DAF1"/>
        <w:spacing w:line="400" w:lineRule="exact"/>
        <w:jc w:val="center"/>
        <w:rPr>
          <w:rFonts w:hint="eastAsia" w:ascii="黑体" w:hAnsi="黑体" w:eastAsia="黑体"/>
          <w:sz w:val="32"/>
          <w:szCs w:val="32"/>
        </w:rPr>
      </w:pPr>
    </w:p>
    <w:tbl>
      <w:tblPr>
        <w:tblStyle w:val="4"/>
        <w:tblW w:w="10118" w:type="dxa"/>
        <w:tblInd w:w="102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1"/>
        <w:gridCol w:w="3729"/>
        <w:gridCol w:w="3690"/>
        <w:gridCol w:w="182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4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指    标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《生活饮用水卫生标准》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GB5749-20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22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水质常规指标限值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检测结果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both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微 生 物 指 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菌落总数</w:t>
            </w:r>
            <w:r>
              <w:rPr>
                <w:rFonts w:hint="eastAsia" w:ascii="仿宋" w:hAnsi="仿宋" w:eastAsia="仿宋" w:cs="仿宋"/>
                <w:w w:val="90"/>
                <w:sz w:val="28"/>
                <w:szCs w:val="28"/>
              </w:rPr>
              <w:t>（CFU/mL）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≤100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总大肠菌群（CFU/100mL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或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MPN/100mL）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不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应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检出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未检出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大肠埃希氏菌（MPN/100mL）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不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应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检出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未检出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感 官 性 状 和 一 般 化 学 指 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色度（度）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≤15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＜5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浑浊度（NTU）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≤1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0.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臭和味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无异臭异味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肉眼可见物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无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pH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6.5-8.5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6.83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铝（mg/L）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≤0.2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＜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0.008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0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铁（mg/L）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≤0.3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＜0.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溶解性总固体（mg/L）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≤1000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338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总硬度（以CaCO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subscript"/>
              </w:rPr>
              <w:t>3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计）（mg/L）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≤450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261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高锰酸盐指数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（以O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subscript"/>
              </w:rPr>
              <w:t>2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计）（mg/L）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≤3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0.40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氯化物（mg/L）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≤250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11.5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硫酸盐（mg/L）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≤250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46.4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锰（mg/L）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≤0.1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＜0.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铜（mg/L）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≤1.0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＜0.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锌（mg/L）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≤1.0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＜0.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19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氨（以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N计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0.5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0.07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毒 理 指 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20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铬（六价）（mg/L）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≤0.05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＜0.004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21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氰化物（mg/L）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≤0.05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＜0.002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22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氟化物（mg/L）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≤1.0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0.28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23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硝酸盐（以N计）（mg/L）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≤10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8.81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24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砷（mg/L）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≤0.01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＜0.001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25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汞（mg/L）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≤0.001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＜0.0001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26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镉（mg/L）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≤0.005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＜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0.000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27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铅（mg/L）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≤0.01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＜0.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0025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28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三氯甲烷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≤0.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06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0.0004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29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四氯化碳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≤0.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002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0.0001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30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氯酸盐（mg/L）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≤0.7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0.14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31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亚氯酸盐（mg/L）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≤0.7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0.026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放射性指标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32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总α放射性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≤0.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0.1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33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总β放射性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1.0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0.08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消 毒 剂 指 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9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34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二氧化氯（mg/L）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与水接触时间≥30min，</w:t>
            </w:r>
          </w:p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出厂水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和末梢水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限值≤0.8；</w:t>
            </w:r>
          </w:p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出厂水中余量≥0.1；</w:t>
            </w:r>
          </w:p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末梢水中余量≥0.02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0.17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5" w:hRule="atLeast"/>
        </w:trPr>
        <w:tc>
          <w:tcPr>
            <w:tcW w:w="101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ind w:firstLine="560" w:firstLineChars="200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MPN表示最可能数；CFU表示菌落形成单位。当水样检出总大肠菌群时，应进一步检验大肠埃希氏菌；水样未检出总大肠菌群，不必检验大肠埃希氏菌。</w:t>
            </w:r>
          </w:p>
        </w:tc>
      </w:tr>
    </w:tbl>
    <w:p>
      <w:pPr>
        <w:shd w:val="clear" w:color="auto" w:fill="C7DAF1"/>
        <w:spacing w:line="400" w:lineRule="exact"/>
        <w:ind w:firstLine="2249" w:firstLineChars="700"/>
        <w:jc w:val="both"/>
        <w:rPr>
          <w:rFonts w:hint="eastAsia" w:ascii="黑体" w:hAnsi="黑体" w:eastAsia="黑体"/>
          <w:b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/>
          <w:sz w:val="32"/>
          <w:szCs w:val="32"/>
        </w:rPr>
        <w:t>霍州市自来水</w:t>
      </w:r>
      <w:r>
        <w:rPr>
          <w:rFonts w:hint="eastAsia" w:ascii="黑体" w:hAnsi="黑体" w:eastAsia="黑体"/>
          <w:b/>
          <w:sz w:val="32"/>
          <w:szCs w:val="32"/>
          <w:lang w:eastAsia="zh-CN"/>
        </w:rPr>
        <w:t>有限责任</w:t>
      </w:r>
      <w:r>
        <w:rPr>
          <w:rFonts w:hint="eastAsia" w:ascii="黑体" w:hAnsi="黑体" w:eastAsia="黑体"/>
          <w:b/>
          <w:sz w:val="32"/>
          <w:szCs w:val="32"/>
        </w:rPr>
        <w:t>公司2</w:t>
      </w:r>
      <w:r>
        <w:rPr>
          <w:rFonts w:hint="eastAsia" w:ascii="黑体" w:hAnsi="黑体" w:eastAsia="黑体"/>
          <w:b/>
          <w:sz w:val="32"/>
          <w:szCs w:val="32"/>
          <w:lang w:val="en-US" w:eastAsia="zh-CN"/>
        </w:rPr>
        <w:t>026</w:t>
      </w:r>
      <w:r>
        <w:rPr>
          <w:rFonts w:hint="eastAsia" w:ascii="黑体" w:hAnsi="黑体" w:eastAsia="黑体"/>
          <w:b/>
          <w:sz w:val="32"/>
          <w:szCs w:val="32"/>
        </w:rPr>
        <w:t>年第</w:t>
      </w:r>
      <w:r>
        <w:rPr>
          <w:rFonts w:hint="eastAsia" w:ascii="黑体" w:hAnsi="黑体" w:eastAsia="黑体"/>
          <w:b/>
          <w:sz w:val="32"/>
          <w:szCs w:val="32"/>
          <w:lang w:eastAsia="zh-CN"/>
        </w:rPr>
        <w:t>二</w:t>
      </w:r>
      <w:r>
        <w:rPr>
          <w:rFonts w:hint="eastAsia" w:ascii="黑体" w:hAnsi="黑体" w:eastAsia="黑体"/>
          <w:b/>
          <w:sz w:val="32"/>
          <w:szCs w:val="32"/>
        </w:rPr>
        <w:t>季度</w:t>
      </w:r>
      <w:r>
        <w:rPr>
          <w:rFonts w:hint="eastAsia" w:ascii="黑体" w:hAnsi="黑体" w:eastAsia="黑体"/>
          <w:b/>
          <w:sz w:val="32"/>
          <w:szCs w:val="32"/>
          <w:lang w:val="en-US" w:eastAsia="zh-CN"/>
        </w:rPr>
        <w:t>(5月份)</w:t>
      </w:r>
    </w:p>
    <w:p>
      <w:pPr>
        <w:shd w:val="clear" w:color="auto" w:fill="C7DAF1"/>
        <w:spacing w:line="400" w:lineRule="exact"/>
        <w:jc w:val="center"/>
        <w:rPr>
          <w:rFonts w:ascii="黑体" w:hAnsi="黑体" w:eastAsia="黑体"/>
          <w:b/>
          <w:sz w:val="32"/>
          <w:szCs w:val="32"/>
        </w:rPr>
      </w:pPr>
      <w:r>
        <w:rPr>
          <w:rFonts w:hint="eastAsia" w:ascii="黑体" w:hAnsi="黑体" w:eastAsia="黑体"/>
          <w:b/>
          <w:sz w:val="32"/>
          <w:szCs w:val="32"/>
          <w:lang w:val="en-US" w:eastAsia="zh-CN"/>
        </w:rPr>
        <w:t>白龙</w:t>
      </w:r>
      <w:r>
        <w:rPr>
          <w:rFonts w:hint="eastAsia" w:ascii="黑体" w:hAnsi="黑体" w:eastAsia="黑体"/>
          <w:b/>
          <w:sz w:val="32"/>
          <w:szCs w:val="32"/>
        </w:rPr>
        <w:t>出厂水水质常规指标（</w:t>
      </w:r>
      <w:r>
        <w:rPr>
          <w:rFonts w:hint="eastAsia" w:ascii="黑体" w:hAnsi="黑体" w:eastAsia="黑体"/>
          <w:b/>
          <w:sz w:val="32"/>
          <w:szCs w:val="32"/>
          <w:lang w:val="en-US" w:eastAsia="zh-CN"/>
        </w:rPr>
        <w:t>34</w:t>
      </w:r>
      <w:r>
        <w:rPr>
          <w:rFonts w:hint="eastAsia" w:ascii="黑体" w:hAnsi="黑体" w:eastAsia="黑体"/>
          <w:b/>
          <w:sz w:val="32"/>
          <w:szCs w:val="32"/>
        </w:rPr>
        <w:t>项）检测结果</w:t>
      </w:r>
    </w:p>
    <w:p>
      <w:pPr>
        <w:shd w:val="clear" w:color="auto" w:fill="C7DAF1"/>
        <w:spacing w:line="400" w:lineRule="exact"/>
        <w:jc w:val="center"/>
        <w:rPr>
          <w:rFonts w:hint="eastAsia" w:ascii="黑体" w:hAnsi="黑体" w:eastAsia="黑体"/>
          <w:sz w:val="32"/>
          <w:szCs w:val="32"/>
        </w:rPr>
      </w:pPr>
    </w:p>
    <w:tbl>
      <w:tblPr>
        <w:tblStyle w:val="4"/>
        <w:tblW w:w="10118" w:type="dxa"/>
        <w:tblInd w:w="102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1"/>
        <w:gridCol w:w="3729"/>
        <w:gridCol w:w="3690"/>
        <w:gridCol w:w="1828"/>
      </w:tblGrid>
      <w:tr>
        <w:trPr>
          <w:trHeight w:val="1224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指    标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《生活饮用水卫生标准》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GB5749-20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22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水质常规指标限值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检测结果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both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微 生 物 指 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菌落总数</w:t>
            </w:r>
            <w:r>
              <w:rPr>
                <w:rFonts w:hint="eastAsia" w:ascii="仿宋" w:hAnsi="仿宋" w:eastAsia="仿宋" w:cs="仿宋"/>
                <w:w w:val="90"/>
                <w:sz w:val="28"/>
                <w:szCs w:val="28"/>
              </w:rPr>
              <w:t>（CFU/mL）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≤100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6</w:t>
            </w:r>
          </w:p>
        </w:tc>
      </w:tr>
      <w:tr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总大肠菌群（CFU/100mL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或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MPN/100mL）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不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应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检出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未检出</w:t>
            </w:r>
          </w:p>
        </w:tc>
      </w:tr>
      <w:tr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大肠埃希氏菌（MPN/100mL）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不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应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检出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未检出</w:t>
            </w:r>
          </w:p>
        </w:tc>
      </w:tr>
      <w:tr>
        <w:trPr>
          <w:trHeight w:val="567" w:hRule="atLeast"/>
        </w:trPr>
        <w:tc>
          <w:tcPr>
            <w:tcW w:w="101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感 官 性 状 和 一 般 化 学 指 标</w:t>
            </w:r>
          </w:p>
        </w:tc>
      </w:tr>
      <w:tr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色度（度）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≤15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＜5</w:t>
            </w:r>
          </w:p>
        </w:tc>
      </w:tr>
      <w:tr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浑浊度（NTU）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≤1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0.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74</w:t>
            </w:r>
          </w:p>
        </w:tc>
      </w:tr>
      <w:tr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臭和味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无异臭异味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无</w:t>
            </w:r>
          </w:p>
        </w:tc>
      </w:tr>
      <w:tr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肉眼可见物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无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无</w:t>
            </w:r>
          </w:p>
        </w:tc>
      </w:tr>
      <w:tr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pH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6.5-8.5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6.98</w:t>
            </w:r>
          </w:p>
        </w:tc>
      </w:tr>
      <w:tr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铝（mg/L）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≤0.2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＜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0.008</w:t>
            </w:r>
          </w:p>
        </w:tc>
      </w:tr>
      <w:tr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0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铁（mg/L）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≤0.3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＜0.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溶解性总固体（mg/L）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≤1000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729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总硬度（以CaCO3计）（mg/L）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≤450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446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高锰酸盐指数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（以O2计）（mg/L）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≤3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0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.42</w:t>
            </w:r>
          </w:p>
        </w:tc>
      </w:tr>
      <w:tr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氯化物（mg/L）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≤250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51.8</w:t>
            </w:r>
          </w:p>
        </w:tc>
      </w:tr>
      <w:tr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硫酸盐（mg/L）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≤250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237</w:t>
            </w:r>
          </w:p>
        </w:tc>
      </w:tr>
      <w:tr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锰（mg/L）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≤0.1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＜0.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</w:t>
            </w:r>
          </w:p>
        </w:tc>
      </w:tr>
      <w:tr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铜（mg/L）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≤1.0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＜0.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</w:t>
            </w:r>
          </w:p>
        </w:tc>
      </w:tr>
      <w:tr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锌（mg/L）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≤1.0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＜0.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</w:t>
            </w:r>
          </w:p>
        </w:tc>
      </w:tr>
      <w:tr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19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氨（以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N计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0.5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0.03</w:t>
            </w:r>
          </w:p>
        </w:tc>
      </w:tr>
      <w:tr>
        <w:trPr>
          <w:trHeight w:val="567" w:hRule="atLeast"/>
        </w:trPr>
        <w:tc>
          <w:tcPr>
            <w:tcW w:w="101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毒 理 指 标</w:t>
            </w:r>
          </w:p>
        </w:tc>
      </w:tr>
      <w:tr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20</w:t>
            </w:r>
          </w:p>
        </w:tc>
        <w:tc>
          <w:tcPr>
            <w:tcW w:w="3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铬（六价）（mg/L）</w:t>
            </w:r>
          </w:p>
        </w:tc>
        <w:tc>
          <w:tcPr>
            <w:tcW w:w="3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≤0.05</w:t>
            </w: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＜0.004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21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氰化物（mg/L）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≤0.05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＜0.002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22</w:t>
            </w:r>
          </w:p>
        </w:tc>
        <w:tc>
          <w:tcPr>
            <w:tcW w:w="3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氟化物（mg/L）</w:t>
            </w:r>
          </w:p>
        </w:tc>
        <w:tc>
          <w:tcPr>
            <w:tcW w:w="3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≤1.0</w:t>
            </w: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0.79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23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硝酸盐（以N计）（mg/L）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≤10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1.91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24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砷（mg/L）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≤0.01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＜0.001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25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汞（mg/L）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≤0.001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＜0.0001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26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镉（mg/L）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≤0.005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＜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0.000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27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铅（mg/L）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≤0.01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＜0.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0025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28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三氯甲烷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≤0.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06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0.0002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29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四氯化碳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≤0.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002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0.0001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30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氯酸盐（mg/L）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≤0.7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0.27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31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亚氯酸盐（mg/L）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≤0.7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0.042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放射性指标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32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总α放射性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≤0.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0.1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33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总β放射性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1.0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0.06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1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消 毒 剂 指 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34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二氧化氯（mg/L）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与水接触时间≥30min，</w:t>
            </w:r>
          </w:p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出厂水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和末梢水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限值≤0.8；</w:t>
            </w:r>
          </w:p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出厂水中余量≥0.1；</w:t>
            </w:r>
          </w:p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末梢水中余量≥0.02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0.16</w:t>
            </w:r>
            <w:bookmarkStart w:id="0" w:name="_GoBack"/>
            <w:bookmarkEnd w:id="0"/>
          </w:p>
        </w:tc>
      </w:tr>
      <w:tr>
        <w:trPr>
          <w:trHeight w:val="1250" w:hRule="atLeast"/>
        </w:trPr>
        <w:tc>
          <w:tcPr>
            <w:tcW w:w="101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ind w:firstLine="560" w:firstLineChars="200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MPN表示最可能数；CFU表示菌落形成单位。当水样检出总大肠菌群时，应进一步检验大肠埃希氏菌；水样未检出总大肠菌群，不必检验大肠埃希氏菌。</w:t>
            </w:r>
          </w:p>
        </w:tc>
      </w:tr>
    </w:tbl>
    <w:p>
      <w:pPr>
        <w:jc w:val="both"/>
        <w:rPr>
          <w:rFonts w:hint="eastAsia" w:ascii="仿宋" w:hAnsi="仿宋" w:eastAsia="仿宋" w:cs="仿宋"/>
          <w:sz w:val="28"/>
          <w:szCs w:val="28"/>
        </w:rPr>
      </w:pPr>
    </w:p>
    <w:sectPr>
      <w:footerReference r:id="rId3" w:type="default"/>
      <w:pgSz w:w="11906" w:h="16838"/>
      <w:pgMar w:top="964" w:right="0" w:bottom="964" w:left="0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tabs>
        <w:tab w:val="left" w:pos="10401"/>
        <w:tab w:val="left" w:pos="10551"/>
        <w:tab w:val="clear" w:pos="4153"/>
        <w:tab w:val="clear" w:pos="8306"/>
      </w:tabs>
    </w:pPr>
    <w:r>
      <w:rPr>
        <w:sz w:val="18"/>
      </w:rPr>
      <w:pict>
        <v:shape id="_x0000_s4097" o:spid="_x0000_s4097" o:spt="202" type="#_x0000_t202" style="position:absolute;left:0pt;margin-left:503.75pt;margin-top:-1.45pt;height:13.1pt;width:91.55pt;mso-position-horizontal-relative:margin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>
            <w:txbxContent>
              <w:p>
                <w:pPr>
                  <w:pStyle w:val="2"/>
                  <w:rPr>
                    <w:rFonts w:hint="eastAsia" w:eastAsiaTheme="minorEastAsia"/>
                    <w:lang w:eastAsia="zh-CN"/>
                  </w:rPr>
                </w:pPr>
                <w:r>
                  <w:rPr>
                    <w:rFonts w:hint="eastAsia"/>
                    <w:lang w:eastAsia="zh-CN"/>
                  </w:rPr>
                  <w:t xml:space="preserve">第 </w:t>
                </w:r>
                <w:r>
                  <w:rPr>
                    <w:rFonts w:hint="eastAsia"/>
                    <w:lang w:eastAsia="zh-CN"/>
                  </w:rPr>
                  <w:fldChar w:fldCharType="begin"/>
                </w:r>
                <w:r>
                  <w:rPr>
                    <w:rFonts w:hint="eastAsia"/>
                    <w:lang w:eastAsia="zh-CN"/>
                  </w:rPr>
                  <w:instrText xml:space="preserve"> PAGE  \* MERGEFORMAT </w:instrText>
                </w:r>
                <w:r>
                  <w:rPr>
                    <w:rFonts w:hint="eastAsia"/>
                    <w:lang w:eastAsia="zh-CN"/>
                  </w:rPr>
                  <w:fldChar w:fldCharType="separate"/>
                </w:r>
                <w:r>
                  <w:rPr>
                    <w:rFonts w:hint="eastAsia"/>
                    <w:lang w:eastAsia="zh-CN"/>
                  </w:rPr>
                  <w:t>1</w:t>
                </w:r>
                <w:r>
                  <w:rPr>
                    <w:rFonts w:hint="eastAsia"/>
                    <w:lang w:eastAsia="zh-CN"/>
                  </w:rPr>
                  <w:fldChar w:fldCharType="end"/>
                </w:r>
                <w:r>
                  <w:rPr>
                    <w:rFonts w:hint="eastAsia"/>
                    <w:lang w:eastAsia="zh-CN"/>
                  </w:rPr>
                  <w:t xml:space="preserve"> 页 共 </w:t>
                </w:r>
                <w:r>
                  <w:rPr>
                    <w:rFonts w:hint="eastAsia"/>
                    <w:lang w:val="en-US" w:eastAsia="zh-CN"/>
                  </w:rPr>
                  <w:t>4</w:t>
                </w:r>
                <w:r>
                  <w:rPr>
                    <w:rFonts w:hint="eastAsia"/>
                    <w:lang w:eastAsia="zh-CN"/>
                  </w:rPr>
                  <w:t xml:space="preserve"> 页</w:t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DU4MmE4MjcwOTUzYTZkNGRlMzNlMWQ1MTM2Yzk1ZjQifQ=="/>
    <w:docVar w:name="KSO_WPS_MARK_KEY" w:val="a9d3432b-d7bf-442a-b71a-69c8b00be2dd"/>
  </w:docVars>
  <w:rsids>
    <w:rsidRoot w:val="00D459FF"/>
    <w:rsid w:val="008C2CDA"/>
    <w:rsid w:val="00967BC0"/>
    <w:rsid w:val="0097493C"/>
    <w:rsid w:val="00C83861"/>
    <w:rsid w:val="00D459FF"/>
    <w:rsid w:val="02E54A79"/>
    <w:rsid w:val="04AE1963"/>
    <w:rsid w:val="0687091D"/>
    <w:rsid w:val="0A0B5DB3"/>
    <w:rsid w:val="0B0522AE"/>
    <w:rsid w:val="0B215754"/>
    <w:rsid w:val="0B793581"/>
    <w:rsid w:val="0CED5A8B"/>
    <w:rsid w:val="0D1D4045"/>
    <w:rsid w:val="0E146657"/>
    <w:rsid w:val="0F0942D3"/>
    <w:rsid w:val="0F1C47E5"/>
    <w:rsid w:val="0FE23559"/>
    <w:rsid w:val="10AF6F69"/>
    <w:rsid w:val="10BF5212"/>
    <w:rsid w:val="10E5359E"/>
    <w:rsid w:val="126161D4"/>
    <w:rsid w:val="14F2239A"/>
    <w:rsid w:val="1505430F"/>
    <w:rsid w:val="15746EAE"/>
    <w:rsid w:val="15A91392"/>
    <w:rsid w:val="15D9514E"/>
    <w:rsid w:val="177C6523"/>
    <w:rsid w:val="185244DE"/>
    <w:rsid w:val="1A7216C6"/>
    <w:rsid w:val="1C334B4F"/>
    <w:rsid w:val="1E142D1B"/>
    <w:rsid w:val="1EA638ED"/>
    <w:rsid w:val="1EE01A5F"/>
    <w:rsid w:val="1FEA0C87"/>
    <w:rsid w:val="20B22891"/>
    <w:rsid w:val="21246D4B"/>
    <w:rsid w:val="21514580"/>
    <w:rsid w:val="22670022"/>
    <w:rsid w:val="24E0742D"/>
    <w:rsid w:val="263F63D5"/>
    <w:rsid w:val="26E859CB"/>
    <w:rsid w:val="27945C19"/>
    <w:rsid w:val="27A71D7F"/>
    <w:rsid w:val="28DF064F"/>
    <w:rsid w:val="2AB7478C"/>
    <w:rsid w:val="2B2F47A6"/>
    <w:rsid w:val="2B6B4CE7"/>
    <w:rsid w:val="2D79041E"/>
    <w:rsid w:val="2DDC6FB8"/>
    <w:rsid w:val="2DE330C2"/>
    <w:rsid w:val="2DF950A0"/>
    <w:rsid w:val="2F2A1D28"/>
    <w:rsid w:val="31503E0E"/>
    <w:rsid w:val="3222356B"/>
    <w:rsid w:val="342127A5"/>
    <w:rsid w:val="357676B8"/>
    <w:rsid w:val="364D41F6"/>
    <w:rsid w:val="367F235A"/>
    <w:rsid w:val="369A14E5"/>
    <w:rsid w:val="38822404"/>
    <w:rsid w:val="3DC5008C"/>
    <w:rsid w:val="3FEB48DD"/>
    <w:rsid w:val="403F19C5"/>
    <w:rsid w:val="41922358"/>
    <w:rsid w:val="41B03191"/>
    <w:rsid w:val="42874EFA"/>
    <w:rsid w:val="43936A22"/>
    <w:rsid w:val="44D642ED"/>
    <w:rsid w:val="476B55D9"/>
    <w:rsid w:val="4A0503C1"/>
    <w:rsid w:val="4B4D0D9E"/>
    <w:rsid w:val="4CA94C28"/>
    <w:rsid w:val="4D1B0FCB"/>
    <w:rsid w:val="4E422F21"/>
    <w:rsid w:val="4F0319DF"/>
    <w:rsid w:val="4F1E0E8F"/>
    <w:rsid w:val="4F7C3A9F"/>
    <w:rsid w:val="4FF17C15"/>
    <w:rsid w:val="512D3E34"/>
    <w:rsid w:val="5161381B"/>
    <w:rsid w:val="533C5729"/>
    <w:rsid w:val="54972DB4"/>
    <w:rsid w:val="564209B4"/>
    <w:rsid w:val="56D92DEA"/>
    <w:rsid w:val="57BB39B5"/>
    <w:rsid w:val="5A402A4A"/>
    <w:rsid w:val="5AD446B2"/>
    <w:rsid w:val="5C1B50C5"/>
    <w:rsid w:val="5C2D5665"/>
    <w:rsid w:val="5D1B4DAC"/>
    <w:rsid w:val="5DAB0D1E"/>
    <w:rsid w:val="5DCD7D8D"/>
    <w:rsid w:val="5E2733FB"/>
    <w:rsid w:val="5F7F25BE"/>
    <w:rsid w:val="5FF96AC8"/>
    <w:rsid w:val="609F1DC8"/>
    <w:rsid w:val="60CD6CD0"/>
    <w:rsid w:val="619E5505"/>
    <w:rsid w:val="63122B2C"/>
    <w:rsid w:val="655E5E2D"/>
    <w:rsid w:val="67D130DA"/>
    <w:rsid w:val="68081E55"/>
    <w:rsid w:val="685541D7"/>
    <w:rsid w:val="68C5476A"/>
    <w:rsid w:val="692172F1"/>
    <w:rsid w:val="6B2A1013"/>
    <w:rsid w:val="6B4C0B49"/>
    <w:rsid w:val="6D1C5556"/>
    <w:rsid w:val="6D6B4986"/>
    <w:rsid w:val="6D962363"/>
    <w:rsid w:val="6E742AEE"/>
    <w:rsid w:val="6ECE15AD"/>
    <w:rsid w:val="6EE6770A"/>
    <w:rsid w:val="6F3C766A"/>
    <w:rsid w:val="70703E80"/>
    <w:rsid w:val="70FD220E"/>
    <w:rsid w:val="73BA5FCF"/>
    <w:rsid w:val="74F40E78"/>
    <w:rsid w:val="75321D61"/>
    <w:rsid w:val="786326D5"/>
    <w:rsid w:val="78D51BC9"/>
    <w:rsid w:val="78F9378E"/>
    <w:rsid w:val="79515E4B"/>
    <w:rsid w:val="79D35D8D"/>
    <w:rsid w:val="79FD74F1"/>
    <w:rsid w:val="7C923CDE"/>
    <w:rsid w:val="7CA34DCF"/>
    <w:rsid w:val="7D3F5378"/>
    <w:rsid w:val="7D9731CA"/>
    <w:rsid w:val="7E071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1150</Words>
  <Characters>1810</Characters>
  <Lines>6</Lines>
  <Paragraphs>1</Paragraphs>
  <TotalTime>36</TotalTime>
  <ScaleCrop>false</ScaleCrop>
  <LinksUpToDate>false</LinksUpToDate>
  <CharactersWithSpaces>1865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2017-12-07T02:48:00Z</dcterms:created>
  <dc:creator>Administrator</dc:creator>
  <cp:lastModifiedBy>燕子</cp:lastModifiedBy>
  <cp:lastPrinted>2025-07-01T02:20:00Z</cp:lastPrinted>
  <dcterms:modified xsi:type="dcterms:W3CDTF">2026-06-01T05:05:10Z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035DC0F5DB314916A9415AD29B06944D</vt:lpwstr>
  </property>
</Properties>
</file>