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>
      <w:pPr>
        <w:pStyle w:val="2"/>
        <w:widowControl/>
        <w:jc w:val="center"/>
        <w:rPr>
          <w:rFonts w:hint="eastAsia" w:ascii="Calibri" w:hAnsi="Calibri" w:eastAsia="宋体" w:cs="Times New Roman"/>
          <w:b/>
          <w:bCs w:val="0"/>
          <w:kern w:val="44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铅（以Pb计）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铅是最常见的重金属污染物，是一种严重危害人体健康的重金属元素，可在人体内蓄积。长期摄入铅含量超标的食品，会对血液系统、神经系统产生损害。《食品安全国家标准 食品中污染物限量》（GB 2762-2022）中规定，铅（以Pb计）在姜中的限量值为0.1mg/kg。姜中铅（以Pb计）检测值超标的原因，可能是种植基地的土壤和环境中铅污染所致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噻虫胺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噻虫胺是新烟碱类中的一种杀虫剂，具有触杀、胃毒和内吸活性。主要用于水稻、蔬菜、果树及其他作物上防治蚜虫、蓟马等害虫的杀虫剂。《食品安全国家标准食品中农药最大残留限量》（GB 2763-2021）中规定，根茎类蔬菜中噻虫胺的最大残留限量为0.2mg/kg。姜中噻虫胺超标的原因，可能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是为快速控制虫害加大用药量，或未遵守采摘间隔期规定，致使上市销售时产品中的药物残留量未降解至标准限量以下。</w:t>
      </w:r>
    </w:p>
    <w:p>
      <w:pPr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灭蝇胺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灭蝇胺又名环丙氨嗪，为一种新型高效、低毒、含氮杂环类杀虫剂，是目前双翅目昆虫病虫害防治效果较好的生态农药。菜豆中灭蝇胺超标的原因，可能是菜农对使用农药的安全间隔期不了解，从而违规使用农药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07C9B3-0469-4813-B670-CA9BD25695E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  <w:embedRegular r:id="rId2" w:fontKey="{EBBFAE50-AB87-4B10-A733-AEB78715D451}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3" w:fontKey="{A288B36C-6A8E-49A0-B8A3-B36DFB0BF15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E5D0440-BF60-463D-95B0-17D6BE7B93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6"/>
      <w:jc w:val="right"/>
      <w:rPr>
        <w:rFonts w:ascii="宋体" w:hAnsi="宋体"/>
        <w:sz w:val="28"/>
        <w:szCs w:val="28"/>
      </w:rPr>
    </w:pP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6"/>
      <w:rPr>
        <w:rFonts w:ascii="宋体" w:hAnsi="宋体"/>
        <w:sz w:val="28"/>
        <w:szCs w:val="28"/>
      </w:rPr>
    </w:pP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GMxZGYwNzg0Njc0MTZiNGZkNzk4Zjk0ZGY5NTIifQ=="/>
  </w:docVars>
  <w:rsids>
    <w:rsidRoot w:val="00172A27"/>
    <w:rsid w:val="00DC297D"/>
    <w:rsid w:val="00E61C3D"/>
    <w:rsid w:val="01C27EE4"/>
    <w:rsid w:val="01C56778"/>
    <w:rsid w:val="04CB5527"/>
    <w:rsid w:val="090167CE"/>
    <w:rsid w:val="09CF65DC"/>
    <w:rsid w:val="0A4B2B15"/>
    <w:rsid w:val="0AA54177"/>
    <w:rsid w:val="0B1B7AC6"/>
    <w:rsid w:val="0E225BA0"/>
    <w:rsid w:val="0F2C7106"/>
    <w:rsid w:val="106D2640"/>
    <w:rsid w:val="13765541"/>
    <w:rsid w:val="16BF00E2"/>
    <w:rsid w:val="17910419"/>
    <w:rsid w:val="18307436"/>
    <w:rsid w:val="1A27429E"/>
    <w:rsid w:val="1BAC0703"/>
    <w:rsid w:val="1C692426"/>
    <w:rsid w:val="1CB05500"/>
    <w:rsid w:val="222229EC"/>
    <w:rsid w:val="246B3A41"/>
    <w:rsid w:val="26F421BF"/>
    <w:rsid w:val="274011E7"/>
    <w:rsid w:val="2936586D"/>
    <w:rsid w:val="29E60EBD"/>
    <w:rsid w:val="2A0531B5"/>
    <w:rsid w:val="2C1F0F33"/>
    <w:rsid w:val="2D6F4D1E"/>
    <w:rsid w:val="31210491"/>
    <w:rsid w:val="3300475E"/>
    <w:rsid w:val="35075906"/>
    <w:rsid w:val="370476A3"/>
    <w:rsid w:val="37826ABB"/>
    <w:rsid w:val="3CEA1FF6"/>
    <w:rsid w:val="3E726EF0"/>
    <w:rsid w:val="422B5D33"/>
    <w:rsid w:val="44D84C03"/>
    <w:rsid w:val="49915915"/>
    <w:rsid w:val="527F6A72"/>
    <w:rsid w:val="532A2DAA"/>
    <w:rsid w:val="56867A8F"/>
    <w:rsid w:val="5780360E"/>
    <w:rsid w:val="58C223CA"/>
    <w:rsid w:val="609C0ED9"/>
    <w:rsid w:val="61390D0F"/>
    <w:rsid w:val="61FA6D88"/>
    <w:rsid w:val="62344C0C"/>
    <w:rsid w:val="63732DDA"/>
    <w:rsid w:val="67943E85"/>
    <w:rsid w:val="68525CAA"/>
    <w:rsid w:val="6AEC083B"/>
    <w:rsid w:val="6B4E3CFA"/>
    <w:rsid w:val="6B713022"/>
    <w:rsid w:val="6B9B4265"/>
    <w:rsid w:val="6BCA4F51"/>
    <w:rsid w:val="6F832989"/>
    <w:rsid w:val="706456CA"/>
    <w:rsid w:val="71007095"/>
    <w:rsid w:val="73702CF6"/>
    <w:rsid w:val="74A86EEE"/>
    <w:rsid w:val="75DB7DAC"/>
    <w:rsid w:val="7C0E36E4"/>
    <w:rsid w:val="E6DC3686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10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6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paragraph" w:styleId="8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000000"/>
      <w:u w:val="none"/>
    </w:rPr>
  </w:style>
  <w:style w:type="character" w:styleId="13">
    <w:name w:val="Emphasis"/>
    <w:basedOn w:val="10"/>
    <w:qFormat/>
    <w:uiPriority w:val="0"/>
  </w:style>
  <w:style w:type="character" w:styleId="14">
    <w:name w:val="HTML Definition"/>
    <w:basedOn w:val="10"/>
    <w:qFormat/>
    <w:uiPriority w:val="0"/>
  </w:style>
  <w:style w:type="character" w:styleId="15">
    <w:name w:val="HTML Variable"/>
    <w:basedOn w:val="10"/>
    <w:qFormat/>
    <w:uiPriority w:val="0"/>
  </w:style>
  <w:style w:type="character" w:styleId="16">
    <w:name w:val="Hyperlink"/>
    <w:basedOn w:val="10"/>
    <w:qFormat/>
    <w:uiPriority w:val="0"/>
    <w:rPr>
      <w:color w:val="000000"/>
      <w:u w:val="none"/>
    </w:rPr>
  </w:style>
  <w:style w:type="character" w:styleId="17">
    <w:name w:val="HTML Code"/>
    <w:basedOn w:val="10"/>
    <w:qFormat/>
    <w:uiPriority w:val="0"/>
    <w:rPr>
      <w:rFonts w:ascii="Courier New" w:hAnsi="Courier New"/>
      <w:sz w:val="20"/>
    </w:rPr>
  </w:style>
  <w:style w:type="character" w:styleId="18">
    <w:name w:val="HTML Cite"/>
    <w:basedOn w:val="10"/>
    <w:qFormat/>
    <w:uiPriority w:val="0"/>
  </w:style>
  <w:style w:type="paragraph" w:customStyle="1" w:styleId="20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21">
    <w:name w:val="页脚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0"/>
    <w:link w:val="8"/>
    <w:qFormat/>
    <w:uiPriority w:val="0"/>
    <w:rPr>
      <w:kern w:val="2"/>
      <w:sz w:val="18"/>
      <w:szCs w:val="18"/>
    </w:rPr>
  </w:style>
  <w:style w:type="character" w:customStyle="1" w:styleId="23">
    <w:name w:val="curr"/>
    <w:basedOn w:val="10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4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  <w:style w:type="paragraph" w:customStyle="1" w:styleId="25">
    <w:name w:val="正文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485</Characters>
  <Lines>5</Lines>
  <Paragraphs>1</Paragraphs>
  <ScaleCrop>false</ScaleCrop>
  <LinksUpToDate>false</LinksUpToDate>
  <CharactersWithSpaces>488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霍州市市场监督管理局</cp:lastModifiedBy>
  <cp:lastPrinted>2024-09-19T09:52:27Z</cp:lastPrinted>
  <dcterms:modified xsi:type="dcterms:W3CDTF">2024-09-19T09:52:36Z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2D1FF641276648B0A425F53AF81ECE14_13</vt:lpwstr>
  </property>
  <property fmtid="{D5CDD505-2E9C-101B-9397-08002B2CF9AE}" pid="4" name="commondata">
    <vt:lpwstr>eyJoZGlkIjoiMjY3MmM1MjFmZWY5ODJkN2MzODhlMjkzZTZjNzIyOWEifQ==</vt:lpwstr>
  </property>
</Properties>
</file>