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widowControl w:val="0"/>
        <w:shd w:val="clear" w:color="auto" w:fill="auto"/>
        <w:wordWrap/>
        <w:adjustRightInd/>
        <w:snapToGrid/>
        <w:spacing w:before="0" w:after="0" w:line="240" w:lineRule="auto"/>
        <w:ind w:left="0" w:leftChars="0" w:right="0" w:firstLine="0" w:firstLineChars="0"/>
        <w:jc w:val="both"/>
        <w:textAlignment w:val="auto"/>
        <w:rPr>
          <w:rFonts w:hint="eastAsia" w:ascii="黑体" w:hAnsi="黑体" w:eastAsia="黑体" w:cs="黑体"/>
          <w:color w:val="000000"/>
          <w:spacing w:val="0"/>
          <w:w w:val="100"/>
          <w:position w:val="0"/>
          <w:sz w:val="32"/>
          <w:szCs w:val="32"/>
          <w:lang w:val="en-US" w:eastAsia="zh-CN"/>
        </w:rPr>
      </w:pPr>
      <w:r>
        <w:rPr>
          <w:rFonts w:hint="eastAsia" w:ascii="黑体" w:hAnsi="黑体" w:eastAsia="黑体" w:cs="黑体"/>
          <w:color w:val="000000"/>
          <w:spacing w:val="0"/>
          <w:w w:val="100"/>
          <w:position w:val="0"/>
          <w:sz w:val="32"/>
          <w:szCs w:val="32"/>
          <w:lang w:val="en-US" w:eastAsia="zh-CN"/>
        </w:rPr>
        <w:t>附件1</w:t>
      </w:r>
    </w:p>
    <w:p>
      <w:pPr>
        <w:pStyle w:val="17"/>
        <w:widowControl w:val="0"/>
        <w:shd w:val="clear" w:color="auto" w:fill="auto"/>
        <w:wordWrap/>
        <w:adjustRightInd/>
        <w:snapToGrid/>
        <w:spacing w:line="240" w:lineRule="exact"/>
        <w:ind w:left="0" w:leftChars="0" w:right="0" w:firstLine="0" w:firstLineChars="0"/>
        <w:jc w:val="both"/>
        <w:textAlignment w:val="auto"/>
        <w:outlineLvl w:val="9"/>
        <w:rPr>
          <w:rFonts w:hint="eastAsia" w:ascii="黑体" w:hAnsi="黑体" w:eastAsia="黑体" w:cs="黑体"/>
          <w:color w:val="000000"/>
          <w:spacing w:val="0"/>
          <w:w w:val="100"/>
          <w:position w:val="0"/>
          <w:sz w:val="32"/>
          <w:szCs w:val="32"/>
          <w:lang w:val="en-US" w:eastAsia="zh-CN"/>
        </w:rPr>
      </w:pPr>
    </w:p>
    <w:p>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霍州市地质灾害应急</w:t>
      </w:r>
      <w:r>
        <w:rPr>
          <w:rFonts w:hint="eastAsia" w:ascii="方正小标宋简体" w:hAnsi="方正小标宋简体" w:eastAsia="方正小标宋简体" w:cs="方正小标宋简体"/>
          <w:b w:val="0"/>
          <w:bCs w:val="0"/>
          <w:sz w:val="44"/>
          <w:szCs w:val="44"/>
          <w:lang w:val="en-US" w:eastAsia="zh-CN"/>
        </w:rPr>
        <w:t>响应</w:t>
      </w:r>
      <w:r>
        <w:rPr>
          <w:rFonts w:hint="eastAsia" w:ascii="方正小标宋简体" w:hAnsi="方正小标宋简体" w:eastAsia="方正小标宋简体" w:cs="方正小标宋简体"/>
          <w:b w:val="0"/>
          <w:bCs w:val="0"/>
          <w:sz w:val="44"/>
          <w:szCs w:val="44"/>
        </w:rPr>
        <w:t>流程图</w:t>
      </w:r>
    </w:p>
    <w:p>
      <w:pPr>
        <w:jc w:val="both"/>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r>
        <w:rPr>
          <w:rFonts w:ascii="Calibri" w:hAnsi="Calibri" w:eastAsia="宋体" w:cs="黑体"/>
          <w:kern w:val="2"/>
          <w:sz w:val="28"/>
          <w:szCs w:val="24"/>
          <w:lang w:val="en-US" w:eastAsia="zh-CN" w:bidi="ar-SA"/>
        </w:rPr>
        <mc:AlternateContent>
          <mc:Choice Requires="wps">
            <w:drawing>
              <wp:anchor distT="0" distB="0" distL="114300" distR="114300" simplePos="0" relativeHeight="251677696" behindDoc="0" locked="0" layoutInCell="1" allowOverlap="1">
                <wp:simplePos x="0" y="0"/>
                <wp:positionH relativeFrom="column">
                  <wp:posOffset>1312545</wp:posOffset>
                </wp:positionH>
                <wp:positionV relativeFrom="paragraph">
                  <wp:posOffset>224155</wp:posOffset>
                </wp:positionV>
                <wp:extent cx="1708785" cy="313055"/>
                <wp:effectExtent l="4445" t="5080" r="20320" b="5715"/>
                <wp:wrapNone/>
                <wp:docPr id="20" name="矩形 161"/>
                <wp:cNvGraphicFramePr/>
                <a:graphic xmlns:a="http://schemas.openxmlformats.org/drawingml/2006/main">
                  <a:graphicData uri="http://schemas.microsoft.com/office/word/2010/wordprocessingShape">
                    <wps:wsp>
                      <wps:cNvSpPr/>
                      <wps:spPr>
                        <a:xfrm>
                          <a:off x="0" y="0"/>
                          <a:ext cx="1708785" cy="313055"/>
                        </a:xfrm>
                        <a:prstGeom prst="rect">
                          <a:avLst/>
                        </a:prstGeom>
                        <a:solidFill>
                          <a:srgbClr val="FFFFFF"/>
                        </a:solidFill>
                        <a:ln w="6350" cap="flat" cmpd="sng">
                          <a:solidFill>
                            <a:srgbClr val="000000"/>
                          </a:solidFill>
                          <a:prstDash val="solid"/>
                          <a:miter/>
                          <a:headEnd type="none" w="med" len="med"/>
                          <a:tailEnd type="none" w="med" len="med"/>
                        </a:ln>
                      </wps:spPr>
                      <wps:txbx>
                        <w:txbxContent>
                          <w:p>
                            <w:pPr>
                              <w:jc w:val="distribute"/>
                              <w:rPr>
                                <w:rFonts w:ascii="黑体" w:hAnsi="黑体" w:eastAsia="黑体"/>
                              </w:rPr>
                            </w:pPr>
                            <w:r>
                              <w:rPr>
                                <w:rFonts w:hint="eastAsia" w:ascii="黑体" w:hAnsi="黑体" w:eastAsia="黑体"/>
                              </w:rPr>
                              <w:t>突发地质灾害事件发生</w:t>
                            </w:r>
                          </w:p>
                        </w:txbxContent>
                      </wps:txbx>
                      <wps:bodyPr upright="true"/>
                    </wps:wsp>
                  </a:graphicData>
                </a:graphic>
              </wp:anchor>
            </w:drawing>
          </mc:Choice>
          <mc:Fallback>
            <w:pict>
              <v:rect id="矩形 161" o:spid="_x0000_s1026" o:spt="1" style="position:absolute;left:0pt;margin-left:103.35pt;margin-top:17.65pt;height:24.65pt;width:134.55pt;z-index:251677696;mso-width-relative:page;mso-height-relative:page;" fillcolor="#FFFFFF" filled="t" stroked="t" coordsize="21600,21600" o:gfxdata="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tyDp99gAAAAJAQAADwAAAAAAAAABACAAAAA4AAAAZHJzL2Rv&#10;d25yZXYueG1sUEsBAhQAFAAAAAgAh07iQOwZp73rAQAA4QMAAA4AAAAAAAAAAQAgAAAAPQEAAGRy&#10;cy9lMm9Eb2MueG1sUEsFBgAAAAAGAAYAWQEAAJoFAAAAAA==&#10;">
                <v:fill on="t" focussize="0,0"/>
                <v:stroke weight="0.5pt" color="#000000" joinstyle="miter"/>
                <v:imagedata o:title=""/>
                <o:lock v:ext="edit" aspectratio="f"/>
                <v:textbox>
                  <w:txbxContent>
                    <w:p>
                      <w:pPr>
                        <w:jc w:val="distribute"/>
                        <w:rPr>
                          <w:rFonts w:ascii="黑体" w:hAnsi="黑体" w:eastAsia="黑体"/>
                        </w:rPr>
                      </w:pPr>
                      <w:r>
                        <w:rPr>
                          <w:rFonts w:hint="eastAsia" w:ascii="黑体" w:hAnsi="黑体" w:eastAsia="黑体"/>
                        </w:rPr>
                        <w:t>突发地质灾害事件发生</w:t>
                      </w:r>
                    </w:p>
                  </w:txbxContent>
                </v:textbox>
              </v:rect>
            </w:pict>
          </mc:Fallback>
        </mc:AlternateContent>
      </w:r>
    </w:p>
    <w:p>
      <w:pPr>
        <w:ind w:leftChars="800"/>
        <w:jc w:val="center"/>
        <w:rPr>
          <w:rFonts w:hint="default"/>
          <w:lang w:val="en-US"/>
        </w:rPr>
      </w:pPr>
      <w:r>
        <w:rPr>
          <w:rFonts w:ascii="Calibri" w:hAnsi="Calibri" w:eastAsia="宋体" w:cs="黑体"/>
          <w:kern w:val="2"/>
          <w:sz w:val="28"/>
          <w:szCs w:val="24"/>
          <w:lang w:val="en-US" w:eastAsia="zh-CN" w:bidi="ar-SA"/>
        </w:rPr>
        <mc:AlternateContent>
          <mc:Choice Requires="wps">
            <w:drawing>
              <wp:anchor distT="0" distB="0" distL="114300" distR="114300" simplePos="0" relativeHeight="251696128" behindDoc="0" locked="0" layoutInCell="1" allowOverlap="1">
                <wp:simplePos x="0" y="0"/>
                <wp:positionH relativeFrom="column">
                  <wp:posOffset>3427730</wp:posOffset>
                </wp:positionH>
                <wp:positionV relativeFrom="paragraph">
                  <wp:posOffset>123190</wp:posOffset>
                </wp:positionV>
                <wp:extent cx="902335" cy="280670"/>
                <wp:effectExtent l="4445" t="4445" r="7620" b="19685"/>
                <wp:wrapNone/>
                <wp:docPr id="38" name="矩形 160"/>
                <wp:cNvGraphicFramePr/>
                <a:graphic xmlns:a="http://schemas.openxmlformats.org/drawingml/2006/main">
                  <a:graphicData uri="http://schemas.microsoft.com/office/word/2010/wordprocessingShape">
                    <wps:wsp>
                      <wps:cNvSpPr/>
                      <wps:spPr>
                        <a:xfrm>
                          <a:off x="0" y="0"/>
                          <a:ext cx="902335" cy="280670"/>
                        </a:xfrm>
                        <a:prstGeom prst="rect">
                          <a:avLst/>
                        </a:prstGeom>
                        <a:solidFill>
                          <a:srgbClr val="FFFFFF"/>
                        </a:solidFill>
                        <a:ln w="6350" cap="flat" cmpd="sng">
                          <a:solidFill>
                            <a:srgbClr val="000000"/>
                          </a:solidFill>
                          <a:prstDash val="solid"/>
                          <a:miter/>
                          <a:headEnd type="none" w="med" len="med"/>
                          <a:tailEnd type="none" w="med" len="med"/>
                        </a:ln>
                      </wps:spPr>
                      <wps:txbx>
                        <w:txbxContent>
                          <w:p>
                            <w:pPr>
                              <w:jc w:val="center"/>
                              <w:rPr>
                                <w:rFonts w:ascii="黑体" w:hAnsi="黑体" w:eastAsia="黑体"/>
                              </w:rPr>
                            </w:pPr>
                            <w:r>
                              <w:rPr>
                                <w:rFonts w:hint="eastAsia" w:ascii="黑体" w:hAnsi="黑体" w:eastAsia="黑体"/>
                              </w:rPr>
                              <w:t>临汾市政府</w:t>
                            </w:r>
                          </w:p>
                        </w:txbxContent>
                      </wps:txbx>
                      <wps:bodyPr upright="true"/>
                    </wps:wsp>
                  </a:graphicData>
                </a:graphic>
              </wp:anchor>
            </w:drawing>
          </mc:Choice>
          <mc:Fallback>
            <w:pict>
              <v:rect id="矩形 160" o:spid="_x0000_s1026" o:spt="1" style="position:absolute;left:0pt;margin-left:269.9pt;margin-top:9.7pt;height:22.1pt;width:71.05pt;z-index:251696128;mso-width-relative:page;mso-height-relative:page;" fillcolor="#FFFFFF" filled="t" stroked="t" coordsize="21600,21600" o:gfxdata="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8jgtftcAAAAJAQAADwAAAAAAAAABACAAAAA4AAAAZHJzL2Rv&#10;d25yZXYueG1sUEsBAhQAFAAAAAgAh07iQLrcpdnsAQAA4AMAAA4AAAAAAAAAAQAgAAAAPAEAAGRy&#10;cy9lMm9Eb2MueG1sUEsFBgAAAAAGAAYAWQEAAJoFAAAAAA==&#10;">
                <v:fill on="t" focussize="0,0"/>
                <v:stroke weight="0.5pt" color="#000000" joinstyle="miter"/>
                <v:imagedata o:title=""/>
                <o:lock v:ext="edit" aspectratio="f"/>
                <v:textbox>
                  <w:txbxContent>
                    <w:p>
                      <w:pPr>
                        <w:jc w:val="center"/>
                        <w:rPr>
                          <w:rFonts w:ascii="黑体" w:hAnsi="黑体" w:eastAsia="黑体"/>
                        </w:rPr>
                      </w:pPr>
                      <w:r>
                        <w:rPr>
                          <w:rFonts w:hint="eastAsia" w:ascii="黑体" w:hAnsi="黑体" w:eastAsia="黑体"/>
                        </w:rPr>
                        <w:t>临汾市政府</w:t>
                      </w:r>
                    </w:p>
                  </w:txbxContent>
                </v:textbox>
              </v:rect>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4657090</wp:posOffset>
                </wp:positionH>
                <wp:positionV relativeFrom="paragraph">
                  <wp:posOffset>1664335</wp:posOffset>
                </wp:positionV>
                <wp:extent cx="217805" cy="635"/>
                <wp:effectExtent l="0" t="0" r="0" b="0"/>
                <wp:wrapNone/>
                <wp:docPr id="3" name="直接连接符 162"/>
                <wp:cNvGraphicFramePr/>
                <a:graphic xmlns:a="http://schemas.openxmlformats.org/drawingml/2006/main">
                  <a:graphicData uri="http://schemas.microsoft.com/office/word/2010/wordprocessingShape">
                    <wps:wsp>
                      <wps:cNvSpPr/>
                      <wps:spPr>
                        <a:xfrm>
                          <a:off x="0" y="0"/>
                          <a:ext cx="217805" cy="635"/>
                        </a:xfrm>
                        <a:prstGeom prst="line">
                          <a:avLst/>
                        </a:prstGeom>
                        <a:ln w="15240" cap="flat" cmpd="sng">
                          <a:solidFill>
                            <a:srgbClr val="000000"/>
                          </a:solidFill>
                          <a:prstDash val="solid"/>
                          <a:headEnd type="none" w="med" len="med"/>
                          <a:tailEnd type="none" w="med" len="med"/>
                        </a:ln>
                      </wps:spPr>
                      <wps:bodyPr upright="true"/>
                    </wps:wsp>
                  </a:graphicData>
                </a:graphic>
              </wp:anchor>
            </w:drawing>
          </mc:Choice>
          <mc:Fallback>
            <w:pict>
              <v:line id="直接连接符 162" o:spid="_x0000_s1026" o:spt="20" style="position:absolute;left:0pt;margin-left:366.7pt;margin-top:131.05pt;height:0.05pt;width:17.15pt;z-index:251660288;mso-width-relative:page;mso-height-relative:page;" filled="f" stroked="t" coordsize="21600,21600" o:gfxdata="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FgAAAGRycy9QSwECFAAU&#10;AAAACACHTuJARQbGuNgAAAALAQAADwAAAAAAAAABACAAAAA4AAAAZHJzL2Rvd25yZXYueG1sUEsB&#10;AhQAFAAAAAgAh07iQKsDky/fAQAAnQMAAA4AAAAAAAAAAQAgAAAAPQEAAGRycy9lMm9Eb2MueG1s&#10;UEsFBgAAAAAGAAYAWQEAAI4FAAAAAA==&#10;">
                <v:fill on="f" focussize="0,0"/>
                <v:stroke weight="1.2pt" color="#000000" joinstyle="round"/>
                <v:imagedata o:title=""/>
                <o:lock v:ext="edit" aspectratio="f"/>
              </v:line>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4863465</wp:posOffset>
                </wp:positionH>
                <wp:positionV relativeFrom="paragraph">
                  <wp:posOffset>1678940</wp:posOffset>
                </wp:positionV>
                <wp:extent cx="3175" cy="323850"/>
                <wp:effectExtent l="0" t="0" r="0" b="0"/>
                <wp:wrapNone/>
                <wp:docPr id="4" name="直接连接符 164"/>
                <wp:cNvGraphicFramePr/>
                <a:graphic xmlns:a="http://schemas.openxmlformats.org/drawingml/2006/main">
                  <a:graphicData uri="http://schemas.microsoft.com/office/word/2010/wordprocessingShape">
                    <wps:wsp>
                      <wps:cNvSpPr/>
                      <wps:spPr>
                        <a:xfrm flipH="true">
                          <a:off x="0" y="0"/>
                          <a:ext cx="3175" cy="323850"/>
                        </a:xfrm>
                        <a:prstGeom prst="line">
                          <a:avLst/>
                        </a:prstGeom>
                        <a:ln w="15240" cap="flat" cmpd="sng">
                          <a:solidFill>
                            <a:srgbClr val="000000"/>
                          </a:solidFill>
                          <a:prstDash val="solid"/>
                          <a:headEnd type="none" w="med" len="med"/>
                          <a:tailEnd type="none" w="med" len="med"/>
                        </a:ln>
                      </wps:spPr>
                      <wps:bodyPr upright="true"/>
                    </wps:wsp>
                  </a:graphicData>
                </a:graphic>
              </wp:anchor>
            </w:drawing>
          </mc:Choice>
          <mc:Fallback>
            <w:pict>
              <v:line id="直接连接符 164" o:spid="_x0000_s1026" o:spt="20" style="position:absolute;left:0pt;flip:x;margin-left:382.95pt;margin-top:132.2pt;height:25.5pt;width:0.25pt;z-index:251661312;mso-width-relative:page;mso-height-relative:page;" filled="f" stroked="t" coordsize="21600,21600" o:gfxdata="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&#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OetzSdsAAAALAQAADwAAAAAAAAABACAAAAA4AAAAZHJz&#10;L2Rvd25yZXYueG1sUEsBAhQAFAAAAAgAh07iQJTsGXbrAQAAqwMAAA4AAAAAAAAAAQAgAAAAQAEA&#10;AGRycy9lMm9Eb2MueG1sUEsFBgAAAAAGAAYAWQEAAJ0FAAAAAA==&#10;">
                <v:fill on="f" focussize="0,0"/>
                <v:stroke weight="1.2pt" color="#000000" joinstyle="round"/>
                <v:imagedata o:title=""/>
                <o:lock v:ext="edit" aspectratio="f"/>
              </v:line>
            </w:pict>
          </mc:Fallback>
        </mc:AlternateContent>
      </w:r>
      <w:r>
        <w:rPr>
          <w:rFonts w:ascii="Calibri" w:hAnsi="Calibri" w:eastAsia="宋体" w:cs="黑体"/>
          <w:kern w:val="2"/>
          <w:sz w:val="28"/>
          <w:szCs w:val="24"/>
          <w:lang w:val="en-US" w:eastAsia="zh-CN" w:bidi="ar-SA"/>
        </w:rPr>
        <mc:AlternateContent>
          <mc:Choice Requires="wps">
            <w:drawing>
              <wp:anchor distT="0" distB="0" distL="114300" distR="114300" simplePos="0" relativeHeight="251662336" behindDoc="0" locked="0" layoutInCell="1" allowOverlap="1">
                <wp:simplePos x="0" y="0"/>
                <wp:positionH relativeFrom="column">
                  <wp:posOffset>3106420</wp:posOffset>
                </wp:positionH>
                <wp:positionV relativeFrom="paragraph">
                  <wp:posOffset>1403350</wp:posOffset>
                </wp:positionV>
                <wp:extent cx="1560195" cy="521335"/>
                <wp:effectExtent l="4445" t="4445" r="16510" b="7620"/>
                <wp:wrapNone/>
                <wp:docPr id="5" name="矩形 165"/>
                <wp:cNvGraphicFramePr/>
                <a:graphic xmlns:a="http://schemas.openxmlformats.org/drawingml/2006/main">
                  <a:graphicData uri="http://schemas.microsoft.com/office/word/2010/wordprocessingShape">
                    <wps:wsp>
                      <wps:cNvSpPr/>
                      <wps:spPr>
                        <a:xfrm>
                          <a:off x="0" y="0"/>
                          <a:ext cx="1560195" cy="521335"/>
                        </a:xfrm>
                        <a:prstGeom prst="rect">
                          <a:avLst/>
                        </a:prstGeom>
                        <a:solidFill>
                          <a:srgbClr val="FFFFFF"/>
                        </a:solidFill>
                        <a:ln w="6350" cap="flat" cmpd="sng">
                          <a:solidFill>
                            <a:srgbClr val="000000"/>
                          </a:solidFill>
                          <a:prstDash val="solid"/>
                          <a:miter/>
                          <a:headEnd type="none" w="med" len="med"/>
                          <a:tailEnd type="none" w="med" len="med"/>
                        </a:ln>
                      </wps:spPr>
                      <wps:txbx>
                        <w:txbxContent>
                          <w:p>
                            <w:pPr>
                              <w:jc w:val="center"/>
                              <w:rPr>
                                <w:rFonts w:ascii="黑体" w:hAnsi="黑体" w:eastAsia="黑体"/>
                              </w:rPr>
                            </w:pPr>
                            <w:r>
                              <w:rPr>
                                <w:rFonts w:hint="eastAsia" w:ascii="黑体" w:hAnsi="黑体" w:eastAsia="黑体"/>
                              </w:rPr>
                              <w:t>市突发地质灾害应急指挥部（启动应急预案）</w:t>
                            </w:r>
                          </w:p>
                        </w:txbxContent>
                      </wps:txbx>
                      <wps:bodyPr upright="true"/>
                    </wps:wsp>
                  </a:graphicData>
                </a:graphic>
              </wp:anchor>
            </w:drawing>
          </mc:Choice>
          <mc:Fallback>
            <w:pict>
              <v:rect id="矩形 165" o:spid="_x0000_s1026" o:spt="1" style="position:absolute;left:0pt;margin-left:244.6pt;margin-top:110.5pt;height:41.05pt;width:122.85pt;z-index:251662336;mso-width-relative:page;mso-height-relative:page;" fillcolor="#FFFFFF" filled="t" stroked="t" coordsize="21600,21600" o:gfxdata="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BFn++12QAAAAsBAAAPAAAAAAAAAAEAIAAAADgAAABkcnMv&#10;ZG93bnJldi54bWxQSwECFAAUAAAACACHTuJAZiLdl+wBAADgAwAADgAAAAAAAAABACAAAAA+AQAA&#10;ZHJzL2Uyb0RvYy54bWxQSwUGAAAAAAYABgBZAQAAnAUAAAAA&#10;">
                <v:fill on="t" focussize="0,0"/>
                <v:stroke weight="0.5pt" color="#000000" joinstyle="miter"/>
                <v:imagedata o:title=""/>
                <o:lock v:ext="edit" aspectratio="f"/>
                <v:textbox>
                  <w:txbxContent>
                    <w:p>
                      <w:pPr>
                        <w:jc w:val="center"/>
                        <w:rPr>
                          <w:rFonts w:ascii="黑体" w:hAnsi="黑体" w:eastAsia="黑体"/>
                        </w:rPr>
                      </w:pPr>
                      <w:r>
                        <w:rPr>
                          <w:rFonts w:hint="eastAsia" w:ascii="黑体" w:hAnsi="黑体" w:eastAsia="黑体"/>
                        </w:rPr>
                        <w:t>市突发地质灾害应急指挥部（启动应急预案）</w:t>
                      </w:r>
                    </w:p>
                  </w:txbxContent>
                </v:textbox>
              </v:rect>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63360" behindDoc="0" locked="0" layoutInCell="1" allowOverlap="1">
                <wp:simplePos x="0" y="0"/>
                <wp:positionH relativeFrom="column">
                  <wp:posOffset>2952115</wp:posOffset>
                </wp:positionH>
                <wp:positionV relativeFrom="paragraph">
                  <wp:posOffset>1583690</wp:posOffset>
                </wp:positionV>
                <wp:extent cx="75565" cy="180340"/>
                <wp:effectExtent l="6350" t="15875" r="22860" b="22860"/>
                <wp:wrapNone/>
                <wp:docPr id="6" name="下箭头 163"/>
                <wp:cNvGraphicFramePr/>
                <a:graphic xmlns:a="http://schemas.openxmlformats.org/drawingml/2006/main">
                  <a:graphicData uri="http://schemas.microsoft.com/office/word/2010/wordprocessingShape">
                    <wps:wsp>
                      <wps:cNvSpPr/>
                      <wps:spPr>
                        <a:xfrm rot="16200000">
                          <a:off x="0" y="0"/>
                          <a:ext cx="75565" cy="180340"/>
                        </a:xfrm>
                        <a:prstGeom prst="downArrow">
                          <a:avLst>
                            <a:gd name="adj1" fmla="val 50000"/>
                            <a:gd name="adj2" fmla="val 49974"/>
                          </a:avLst>
                        </a:prstGeom>
                        <a:solidFill>
                          <a:srgbClr val="FFFFFF"/>
                        </a:solidFill>
                        <a:ln w="12700" cap="flat" cmpd="sng">
                          <a:solidFill>
                            <a:srgbClr val="000000"/>
                          </a:solidFill>
                          <a:prstDash val="solid"/>
                          <a:miter/>
                          <a:headEnd type="none" w="med" len="med"/>
                          <a:tailEnd type="none" w="med" len="med"/>
                        </a:ln>
                      </wps:spPr>
                      <wps:bodyPr upright="true"/>
                    </wps:wsp>
                  </a:graphicData>
                </a:graphic>
              </wp:anchor>
            </w:drawing>
          </mc:Choice>
          <mc:Fallback>
            <w:pict>
              <v:shape id="下箭头 163" o:spid="_x0000_s1026" o:spt="67" type="#_x0000_t67" style="position:absolute;left:0pt;margin-left:232.45pt;margin-top:124.7pt;height:14.2pt;width:5.95pt;rotation:-5898240f;z-index:251663360;mso-width-relative:page;mso-height-relative:page;" fillcolor="#FFFFFF" filled="t" stroked="t" coordsize="21600,21600" o:gfxdata="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d7XrsNgAAAALAQAADwAAAAAAAAABACAAAAA4AAAAZHJzL2Rvd25yZXYueG1s&#10;UEsBAhQAFAAAAAgAh07iQAhSbxMbAgAAPAQAAA4AAAAAAAAAAQAgAAAAPQEAAGRycy9lMm9Eb2Mu&#10;eG1sUEsFBgAAAAAGAAYAWQEAAMoFAAAAAA==&#10;" adj="17078,5400">
                <v:fill on="t" focussize="0,0"/>
                <v:stroke weight="1pt" color="#000000" joinstyle="miter"/>
                <v:imagedata o:title=""/>
                <o:lock v:ext="edit" aspectratio="f"/>
              </v:shape>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64384" behindDoc="0" locked="0" layoutInCell="1" allowOverlap="1">
                <wp:simplePos x="0" y="0"/>
                <wp:positionH relativeFrom="column">
                  <wp:posOffset>3465195</wp:posOffset>
                </wp:positionH>
                <wp:positionV relativeFrom="paragraph">
                  <wp:posOffset>2459355</wp:posOffset>
                </wp:positionV>
                <wp:extent cx="1033780" cy="467360"/>
                <wp:effectExtent l="4445" t="5080" r="9525" b="22860"/>
                <wp:wrapNone/>
                <wp:docPr id="7" name="矩形 166"/>
                <wp:cNvGraphicFramePr/>
                <a:graphic xmlns:a="http://schemas.openxmlformats.org/drawingml/2006/main">
                  <a:graphicData uri="http://schemas.microsoft.com/office/word/2010/wordprocessingShape">
                    <wps:wsp>
                      <wps:cNvSpPr/>
                      <wps:spPr>
                        <a:xfrm>
                          <a:off x="0" y="0"/>
                          <a:ext cx="1033780" cy="467360"/>
                        </a:xfrm>
                        <a:prstGeom prst="rect">
                          <a:avLst/>
                        </a:prstGeom>
                        <a:solidFill>
                          <a:srgbClr val="FFFFFF"/>
                        </a:solidFill>
                        <a:ln w="6350" cap="flat" cmpd="sng">
                          <a:solidFill>
                            <a:srgbClr val="000000"/>
                          </a:solidFill>
                          <a:prstDash val="solid"/>
                          <a:miter/>
                          <a:headEnd type="none" w="med" len="med"/>
                          <a:tailEnd type="none" w="med" len="med"/>
                        </a:ln>
                      </wps:spPr>
                      <wps:txbx>
                        <w:txbxContent>
                          <w:p>
                            <w:pPr>
                              <w:rPr>
                                <w:rFonts w:ascii="黑体" w:hAnsi="黑体" w:eastAsia="黑体"/>
                              </w:rPr>
                            </w:pPr>
                            <w:r>
                              <w:rPr>
                                <w:rFonts w:hint="eastAsia" w:ascii="黑体" w:hAnsi="黑体" w:eastAsia="黑体"/>
                              </w:rPr>
                              <w:t>相关应急指挥机构运作</w:t>
                            </w:r>
                          </w:p>
                        </w:txbxContent>
                      </wps:txbx>
                      <wps:bodyPr upright="true"/>
                    </wps:wsp>
                  </a:graphicData>
                </a:graphic>
              </wp:anchor>
            </w:drawing>
          </mc:Choice>
          <mc:Fallback>
            <w:pict>
              <v:rect id="矩形 166" o:spid="_x0000_s1026" o:spt="1" style="position:absolute;left:0pt;margin-left:272.85pt;margin-top:193.65pt;height:36.8pt;width:81.4pt;z-index:251664384;mso-width-relative:page;mso-height-relative:page;" fillcolor="#FFFFFF" filled="t" stroked="t" coordsize="21600,21600" o:gfxdata="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aPQUS9oAAAALAQAADwAAAAAAAAABACAAAAA4AAAAZHJz&#10;L2Rvd25yZXYueG1sUEsBAhQAFAAAAAgAh07iQPIyoP7sAQAA4AMAAA4AAAAAAAAAAQAgAAAAPwEA&#10;AGRycy9lMm9Eb2MueG1sUEsFBgAAAAAGAAYAWQEAAJ0FAAAAAA==&#10;">
                <v:fill on="t" focussize="0,0"/>
                <v:stroke weight="0.5pt" color="#000000" joinstyle="miter"/>
                <v:imagedata o:title=""/>
                <o:lock v:ext="edit" aspectratio="f"/>
                <v:textbox>
                  <w:txbxContent>
                    <w:p>
                      <w:pPr>
                        <w:rPr>
                          <w:rFonts w:ascii="黑体" w:hAnsi="黑体" w:eastAsia="黑体"/>
                        </w:rPr>
                      </w:pPr>
                      <w:r>
                        <w:rPr>
                          <w:rFonts w:hint="eastAsia" w:ascii="黑体" w:hAnsi="黑体" w:eastAsia="黑体"/>
                        </w:rPr>
                        <w:t>相关应急指挥机构运作</w:t>
                      </w:r>
                    </w:p>
                  </w:txbxContent>
                </v:textbox>
              </v:rect>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65408" behindDoc="0" locked="0" layoutInCell="1" allowOverlap="1">
                <wp:simplePos x="0" y="0"/>
                <wp:positionH relativeFrom="column">
                  <wp:posOffset>3170555</wp:posOffset>
                </wp:positionH>
                <wp:positionV relativeFrom="paragraph">
                  <wp:posOffset>2700655</wp:posOffset>
                </wp:positionV>
                <wp:extent cx="287655" cy="635"/>
                <wp:effectExtent l="0" t="0" r="0" b="0"/>
                <wp:wrapNone/>
                <wp:docPr id="8" name="直接连接符 167"/>
                <wp:cNvGraphicFramePr/>
                <a:graphic xmlns:a="http://schemas.openxmlformats.org/drawingml/2006/main">
                  <a:graphicData uri="http://schemas.microsoft.com/office/word/2010/wordprocessingShape">
                    <wps:wsp>
                      <wps:cNvSpPr/>
                      <wps:spPr>
                        <a:xfrm>
                          <a:off x="0" y="0"/>
                          <a:ext cx="287655" cy="635"/>
                        </a:xfrm>
                        <a:prstGeom prst="line">
                          <a:avLst/>
                        </a:prstGeom>
                        <a:ln w="15240" cap="flat" cmpd="sng">
                          <a:solidFill>
                            <a:srgbClr val="000000"/>
                          </a:solidFill>
                          <a:prstDash val="solid"/>
                          <a:headEnd type="none" w="med" len="med"/>
                          <a:tailEnd type="none" w="med" len="med"/>
                        </a:ln>
                      </wps:spPr>
                      <wps:bodyPr upright="true"/>
                    </wps:wsp>
                  </a:graphicData>
                </a:graphic>
              </wp:anchor>
            </w:drawing>
          </mc:Choice>
          <mc:Fallback>
            <w:pict>
              <v:line id="直接连接符 167" o:spid="_x0000_s1026" o:spt="20" style="position:absolute;left:0pt;margin-left:249.65pt;margin-top:212.65pt;height:0.05pt;width:22.65pt;z-index:251665408;mso-width-relative:page;mso-height-relative:page;" filled="f" stroked="t" coordsize="21600,21600" o:gfxdata="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BYAAABkcnMvUEsBAhQA&#10;FAAAAAgAh07iQC6j0ZHYAAAACwEAAA8AAAAAAAAAAQAgAAAAOAAAAGRycy9kb3ducmV2LnhtbFBL&#10;AQIUABQAAAAIAIdO4kBh5Eif4AEAAJ0DAAAOAAAAAAAAAAEAIAAAAD0BAABkcnMvZTJvRG9jLnht&#10;bFBLBQYAAAAABgAGAFkBAACPBQAAAAA=&#10;">
                <v:fill on="f" focussize="0,0"/>
                <v:stroke weight="1.2pt" color="#000000" joinstyle="round"/>
                <v:imagedata o:title=""/>
                <o:lock v:ext="edit" aspectratio="f"/>
              </v:line>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66432" behindDoc="0" locked="0" layoutInCell="1" allowOverlap="1">
                <wp:simplePos x="0" y="0"/>
                <wp:positionH relativeFrom="column">
                  <wp:posOffset>3494405</wp:posOffset>
                </wp:positionH>
                <wp:positionV relativeFrom="paragraph">
                  <wp:posOffset>2115185</wp:posOffset>
                </wp:positionV>
                <wp:extent cx="884555" cy="266700"/>
                <wp:effectExtent l="5080" t="4445" r="5715" b="14605"/>
                <wp:wrapNone/>
                <wp:docPr id="9" name="矩形 168"/>
                <wp:cNvGraphicFramePr/>
                <a:graphic xmlns:a="http://schemas.openxmlformats.org/drawingml/2006/main">
                  <a:graphicData uri="http://schemas.microsoft.com/office/word/2010/wordprocessingShape">
                    <wps:wsp>
                      <wps:cNvSpPr/>
                      <wps:spPr>
                        <a:xfrm>
                          <a:off x="0" y="0"/>
                          <a:ext cx="884555" cy="266700"/>
                        </a:xfrm>
                        <a:prstGeom prst="rect">
                          <a:avLst/>
                        </a:prstGeom>
                        <a:solidFill>
                          <a:srgbClr val="FFFFFF"/>
                        </a:solidFill>
                        <a:ln w="6350" cap="flat" cmpd="sng">
                          <a:solidFill>
                            <a:srgbClr val="000000"/>
                          </a:solidFill>
                          <a:prstDash val="solid"/>
                          <a:miter/>
                          <a:headEnd type="none" w="med" len="med"/>
                          <a:tailEnd type="none" w="med" len="med"/>
                        </a:ln>
                      </wps:spPr>
                      <wps:txbx>
                        <w:txbxContent>
                          <w:p>
                            <w:pPr>
                              <w:rPr>
                                <w:rFonts w:ascii="黑体" w:hAnsi="黑体" w:eastAsia="黑体"/>
                              </w:rPr>
                            </w:pPr>
                            <w:r>
                              <w:rPr>
                                <w:rFonts w:hint="eastAsia" w:ascii="黑体" w:hAnsi="黑体" w:eastAsia="黑体"/>
                              </w:rPr>
                              <w:t>上级工作组</w:t>
                            </w:r>
                          </w:p>
                        </w:txbxContent>
                      </wps:txbx>
                      <wps:bodyPr upright="true"/>
                    </wps:wsp>
                  </a:graphicData>
                </a:graphic>
              </wp:anchor>
            </w:drawing>
          </mc:Choice>
          <mc:Fallback>
            <w:pict>
              <v:rect id="矩形 168" o:spid="_x0000_s1026" o:spt="1" style="position:absolute;left:0pt;margin-left:275.15pt;margin-top:166.55pt;height:21pt;width:69.65pt;z-index:251666432;mso-width-relative:page;mso-height-relative:page;" fillcolor="#FFFFFF" filled="t" stroked="t" coordsize="21600,21600" o:gfxdata="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2pYfgdkAAAALAQAADwAAAAAAAAABACAAAAA4AAAAZHJz&#10;L2Rvd25yZXYueG1sUEsBAhQAFAAAAAgAh07iQCL1aoPtAQAA3wMAAA4AAAAAAAAAAQAgAAAAPgEA&#10;AGRycy9lMm9Eb2MueG1sUEsFBgAAAAAGAAYAWQEAAJ0FAAAAAA==&#10;">
                <v:fill on="t" focussize="0,0"/>
                <v:stroke weight="0.5pt" color="#000000" joinstyle="miter"/>
                <v:imagedata o:title=""/>
                <o:lock v:ext="edit" aspectratio="f"/>
                <v:textbox>
                  <w:txbxContent>
                    <w:p>
                      <w:pPr>
                        <w:rPr>
                          <w:rFonts w:ascii="黑体" w:hAnsi="黑体" w:eastAsia="黑体"/>
                        </w:rPr>
                      </w:pPr>
                      <w:r>
                        <w:rPr>
                          <w:rFonts w:hint="eastAsia" w:ascii="黑体" w:hAnsi="黑体" w:eastAsia="黑体"/>
                        </w:rPr>
                        <w:t>上级工作组</w:t>
                      </w:r>
                    </w:p>
                  </w:txbxContent>
                </v:textbox>
              </v:rect>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67456" behindDoc="0" locked="0" layoutInCell="1" allowOverlap="1">
                <wp:simplePos x="0" y="0"/>
                <wp:positionH relativeFrom="column">
                  <wp:posOffset>3184525</wp:posOffset>
                </wp:positionH>
                <wp:positionV relativeFrom="paragraph">
                  <wp:posOffset>2223770</wp:posOffset>
                </wp:positionV>
                <wp:extent cx="287655" cy="635"/>
                <wp:effectExtent l="0" t="0" r="0" b="0"/>
                <wp:wrapNone/>
                <wp:docPr id="10" name="直接连接符 170"/>
                <wp:cNvGraphicFramePr/>
                <a:graphic xmlns:a="http://schemas.openxmlformats.org/drawingml/2006/main">
                  <a:graphicData uri="http://schemas.microsoft.com/office/word/2010/wordprocessingShape">
                    <wps:wsp>
                      <wps:cNvSpPr/>
                      <wps:spPr>
                        <a:xfrm>
                          <a:off x="0" y="0"/>
                          <a:ext cx="287655" cy="635"/>
                        </a:xfrm>
                        <a:prstGeom prst="line">
                          <a:avLst/>
                        </a:prstGeom>
                        <a:ln w="15240" cap="flat" cmpd="sng">
                          <a:solidFill>
                            <a:srgbClr val="000000"/>
                          </a:solidFill>
                          <a:prstDash val="solid"/>
                          <a:headEnd type="none" w="med" len="med"/>
                          <a:tailEnd type="none" w="med" len="med"/>
                        </a:ln>
                      </wps:spPr>
                      <wps:bodyPr upright="true"/>
                    </wps:wsp>
                  </a:graphicData>
                </a:graphic>
              </wp:anchor>
            </w:drawing>
          </mc:Choice>
          <mc:Fallback>
            <w:pict>
              <v:line id="直接连接符 170" o:spid="_x0000_s1026" o:spt="20" style="position:absolute;left:0pt;margin-left:250.75pt;margin-top:175.1pt;height:0.05pt;width:22.65pt;z-index:251667456;mso-width-relative:page;mso-height-relative:page;" filled="f" stroked="t" coordsize="21600,21600" o:gfxdata="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BYAAABkcnMvUEsBAhQAFAAA&#10;AAgAh07iQJxvhQ7YAAAACwEAAA8AAAAAAAAAAQAgAAAAOAAAAGRycy9kb3ducmV2LnhtbFBLAQIU&#10;ABQAAAAIAIdO4kDPUPiN3QEAAJ4DAAAOAAAAAAAAAAEAIAAAAD0BAABkcnMvZTJvRG9jLnhtbFBL&#10;BQYAAAAABgAGAFkBAACMBQAAAAA=&#10;">
                <v:fill on="f" focussize="0,0"/>
                <v:stroke weight="1.2pt" color="#000000" joinstyle="round"/>
                <v:imagedata o:title=""/>
                <o:lock v:ext="edit" aspectratio="f"/>
              </v:line>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68480" behindDoc="0" locked="0" layoutInCell="1" allowOverlap="1">
                <wp:simplePos x="0" y="0"/>
                <wp:positionH relativeFrom="column">
                  <wp:posOffset>3169285</wp:posOffset>
                </wp:positionH>
                <wp:positionV relativeFrom="paragraph">
                  <wp:posOffset>2216785</wp:posOffset>
                </wp:positionV>
                <wp:extent cx="1270" cy="492125"/>
                <wp:effectExtent l="0" t="0" r="0" b="0"/>
                <wp:wrapNone/>
                <wp:docPr id="11" name="直接连接符 171"/>
                <wp:cNvGraphicFramePr/>
                <a:graphic xmlns:a="http://schemas.openxmlformats.org/drawingml/2006/main">
                  <a:graphicData uri="http://schemas.microsoft.com/office/word/2010/wordprocessingShape">
                    <wps:wsp>
                      <wps:cNvSpPr/>
                      <wps:spPr>
                        <a:xfrm flipH="true">
                          <a:off x="0" y="0"/>
                          <a:ext cx="1270" cy="492125"/>
                        </a:xfrm>
                        <a:prstGeom prst="line">
                          <a:avLst/>
                        </a:prstGeom>
                        <a:ln w="15240" cap="flat" cmpd="sng">
                          <a:solidFill>
                            <a:srgbClr val="000000"/>
                          </a:solidFill>
                          <a:prstDash val="solid"/>
                          <a:headEnd type="none" w="med" len="med"/>
                          <a:tailEnd type="none" w="med" len="med"/>
                        </a:ln>
                      </wps:spPr>
                      <wps:bodyPr upright="true"/>
                    </wps:wsp>
                  </a:graphicData>
                </a:graphic>
              </wp:anchor>
            </w:drawing>
          </mc:Choice>
          <mc:Fallback>
            <w:pict>
              <v:line id="直接连接符 171" o:spid="_x0000_s1026" o:spt="20" style="position:absolute;left:0pt;flip:x;margin-left:249.55pt;margin-top:174.55pt;height:38.75pt;width:0.1pt;z-index:251668480;mso-width-relative:page;mso-height-relative:page;" filled="f" stroked="t" coordsize="21600,21600" o:gfxdata="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ia6p8NkAAAALAQAADwAAAAAAAAABACAAAAA4AAAAZHJzL2Rvd25y&#10;ZXYueG1sUEsBAhQAFAAAAAgAh07iQJrLxXXnAQAArAMAAA4AAAAAAAAAAQAgAAAAPgEAAGRycy9l&#10;Mm9Eb2MueG1sUEsFBgAAAAAGAAYAWQEAAJcFAAAAAA==&#10;">
                <v:fill on="f" focussize="0,0"/>
                <v:stroke weight="1.2pt" color="#000000" joinstyle="round"/>
                <v:imagedata o:title=""/>
                <o:lock v:ext="edit" aspectratio="f"/>
              </v:line>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69504" behindDoc="0" locked="0" layoutInCell="1" allowOverlap="1">
                <wp:simplePos x="0" y="0"/>
                <wp:positionH relativeFrom="column">
                  <wp:posOffset>2915285</wp:posOffset>
                </wp:positionH>
                <wp:positionV relativeFrom="paragraph">
                  <wp:posOffset>2024380</wp:posOffset>
                </wp:positionV>
                <wp:extent cx="1953895" cy="635"/>
                <wp:effectExtent l="0" t="0" r="0" b="0"/>
                <wp:wrapNone/>
                <wp:docPr id="12" name="直接连接符 172"/>
                <wp:cNvGraphicFramePr/>
                <a:graphic xmlns:a="http://schemas.openxmlformats.org/drawingml/2006/main">
                  <a:graphicData uri="http://schemas.microsoft.com/office/word/2010/wordprocessingShape">
                    <wps:wsp>
                      <wps:cNvSpPr/>
                      <wps:spPr>
                        <a:xfrm>
                          <a:off x="0" y="0"/>
                          <a:ext cx="1953895" cy="635"/>
                        </a:xfrm>
                        <a:prstGeom prst="line">
                          <a:avLst/>
                        </a:prstGeom>
                        <a:ln w="15240" cap="flat" cmpd="sng">
                          <a:solidFill>
                            <a:srgbClr val="000000"/>
                          </a:solidFill>
                          <a:prstDash val="solid"/>
                          <a:headEnd type="none" w="med" len="med"/>
                          <a:tailEnd type="none" w="med" len="med"/>
                        </a:ln>
                      </wps:spPr>
                      <wps:bodyPr upright="true"/>
                    </wps:wsp>
                  </a:graphicData>
                </a:graphic>
              </wp:anchor>
            </w:drawing>
          </mc:Choice>
          <mc:Fallback>
            <w:pict>
              <v:line id="直接连接符 172" o:spid="_x0000_s1026" o:spt="20" style="position:absolute;left:0pt;margin-left:229.55pt;margin-top:159.4pt;height:0.05pt;width:153.85pt;z-index:251669504;mso-width-relative:page;mso-height-relative:page;" filled="f" stroked="t" coordsize="21600,21600" o:gfxdata="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BYAAABkcnMvUEsBAhQA&#10;FAAAAAgAh07iQDmp7FTYAAAACwEAAA8AAAAAAAAAAQAgAAAAOAAAAGRycy9kb3ducmV2LnhtbFBL&#10;AQIUABQAAAAIAIdO4kCQ3GeW4AEAAJ8DAAAOAAAAAAAAAAEAIAAAAD0BAABkcnMvZTJvRG9jLnht&#10;bFBLBQYAAAAABgAGAFkBAACPBQAAAAA=&#10;">
                <v:fill on="f" focussize="0,0"/>
                <v:stroke weight="1.2pt" color="#000000" joinstyle="round"/>
                <v:imagedata o:title=""/>
                <o:lock v:ext="edit" aspectratio="f"/>
              </v:line>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70528" behindDoc="0" locked="0" layoutInCell="1" allowOverlap="1">
                <wp:simplePos x="0" y="0"/>
                <wp:positionH relativeFrom="column">
                  <wp:posOffset>2882900</wp:posOffset>
                </wp:positionH>
                <wp:positionV relativeFrom="paragraph">
                  <wp:posOffset>2048510</wp:posOffset>
                </wp:positionV>
                <wp:extent cx="76200" cy="112395"/>
                <wp:effectExtent l="15240" t="6350" r="22860" b="14605"/>
                <wp:wrapNone/>
                <wp:docPr id="13" name="下箭头 169"/>
                <wp:cNvGraphicFramePr/>
                <a:graphic xmlns:a="http://schemas.openxmlformats.org/drawingml/2006/main">
                  <a:graphicData uri="http://schemas.microsoft.com/office/word/2010/wordprocessingShape">
                    <wps:wsp>
                      <wps:cNvSpPr/>
                      <wps:spPr>
                        <a:xfrm>
                          <a:off x="0" y="0"/>
                          <a:ext cx="76200" cy="112395"/>
                        </a:xfrm>
                        <a:prstGeom prst="downArrow">
                          <a:avLst>
                            <a:gd name="adj1" fmla="val 50000"/>
                            <a:gd name="adj2" fmla="val 49986"/>
                          </a:avLst>
                        </a:prstGeom>
                        <a:solidFill>
                          <a:srgbClr val="FFFFFF"/>
                        </a:solidFill>
                        <a:ln w="12700" cap="flat" cmpd="sng">
                          <a:solidFill>
                            <a:srgbClr val="000000"/>
                          </a:solidFill>
                          <a:prstDash val="solid"/>
                          <a:miter/>
                          <a:headEnd type="none" w="med" len="med"/>
                          <a:tailEnd type="none" w="med" len="med"/>
                        </a:ln>
                      </wps:spPr>
                      <wps:bodyPr upright="true"/>
                    </wps:wsp>
                  </a:graphicData>
                </a:graphic>
              </wp:anchor>
            </w:drawing>
          </mc:Choice>
          <mc:Fallback>
            <w:pict>
              <v:shape id="下箭头 169" o:spid="_x0000_s1026" o:spt="67" type="#_x0000_t67" style="position:absolute;left:0pt;margin-left:227pt;margin-top:161.3pt;height:8.85pt;width:6pt;z-index:251670528;mso-width-relative:page;mso-height-relative:page;" fillcolor="#FFFFFF" filled="t" stroked="t" coordsize="21600,21600" o:gfxdata="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BYAAABkcnMvUEsBAhQAFAAAAAgAh07i&#10;QBKfVdvZAAAACwEAAA8AAAAAAAAAAQAgAAAAOAAAAGRycy9kb3ducmV2LnhtbFBLAQIUABQAAAAI&#10;AIdO4kA4kXwGDwIAAC4EAAAOAAAAAAAAAAEAIAAAAD4BAABkcnMvZTJvRG9jLnhtbFBLBQYAAAAA&#10;BgAGAFkBAAC/BQAAAAA=&#10;" adj="14281,5400">
                <v:fill on="t" focussize="0,0"/>
                <v:stroke weight="1pt" color="#000000" joinstyle="miter"/>
                <v:imagedata o:title=""/>
                <o:lock v:ext="edit" aspectratio="f"/>
              </v:shape>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71552" behindDoc="0" locked="0" layoutInCell="1" allowOverlap="1">
                <wp:simplePos x="0" y="0"/>
                <wp:positionH relativeFrom="column">
                  <wp:posOffset>2991485</wp:posOffset>
                </wp:positionH>
                <wp:positionV relativeFrom="paragraph">
                  <wp:posOffset>2211705</wp:posOffset>
                </wp:positionV>
                <wp:extent cx="75565" cy="180340"/>
                <wp:effectExtent l="6350" t="15875" r="22860" b="22860"/>
                <wp:wrapNone/>
                <wp:docPr id="14" name="下箭头 147"/>
                <wp:cNvGraphicFramePr/>
                <a:graphic xmlns:a="http://schemas.openxmlformats.org/drawingml/2006/main">
                  <a:graphicData uri="http://schemas.microsoft.com/office/word/2010/wordprocessingShape">
                    <wps:wsp>
                      <wps:cNvSpPr/>
                      <wps:spPr>
                        <a:xfrm rot="16200000">
                          <a:off x="0" y="0"/>
                          <a:ext cx="75565" cy="180340"/>
                        </a:xfrm>
                        <a:prstGeom prst="downArrow">
                          <a:avLst>
                            <a:gd name="adj1" fmla="val 50000"/>
                            <a:gd name="adj2" fmla="val 49974"/>
                          </a:avLst>
                        </a:prstGeom>
                        <a:solidFill>
                          <a:srgbClr val="FFFFFF"/>
                        </a:solidFill>
                        <a:ln w="12700" cap="flat" cmpd="sng">
                          <a:solidFill>
                            <a:srgbClr val="000000"/>
                          </a:solidFill>
                          <a:prstDash val="solid"/>
                          <a:miter/>
                          <a:headEnd type="none" w="med" len="med"/>
                          <a:tailEnd type="none" w="med" len="med"/>
                        </a:ln>
                      </wps:spPr>
                      <wps:bodyPr upright="true"/>
                    </wps:wsp>
                  </a:graphicData>
                </a:graphic>
              </wp:anchor>
            </w:drawing>
          </mc:Choice>
          <mc:Fallback>
            <w:pict>
              <v:shape id="下箭头 147" o:spid="_x0000_s1026" o:spt="67" type="#_x0000_t67" style="position:absolute;left:0pt;margin-left:235.55pt;margin-top:174.15pt;height:14.2pt;width:5.95pt;rotation:-5898240f;z-index:251671552;mso-width-relative:page;mso-height-relative:page;" fillcolor="#FFFFFF" filled="t" stroked="t" coordsize="21600,21600" o:gfxdata="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WAAAAZHJzL1BL&#10;AQIUABQAAAAIAIdO4kAXgqRB2QAAAAsBAAAPAAAAAAAAAAEAIAAAADgAAABkcnMvZG93bnJldi54&#10;bWxQSwECFAAUAAAACACHTuJAroWMMxwCAAA9BAAADgAAAAAAAAABACAAAAA+AQAAZHJzL2Uyb0Rv&#10;Yy54bWxQSwUGAAAAAAYABgBZAQAAzAUAAAAA&#10;" adj="17078,5400">
                <v:fill on="t" focussize="0,0"/>
                <v:stroke weight="1pt" color="#000000" joinstyle="miter"/>
                <v:imagedata o:title=""/>
                <o:lock v:ext="edit" aspectratio="f"/>
              </v:shape>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72576" behindDoc="0" locked="0" layoutInCell="1" allowOverlap="1">
                <wp:simplePos x="0" y="0"/>
                <wp:positionH relativeFrom="column">
                  <wp:posOffset>2127250</wp:posOffset>
                </wp:positionH>
                <wp:positionV relativeFrom="paragraph">
                  <wp:posOffset>1224280</wp:posOffset>
                </wp:positionV>
                <wp:extent cx="75565" cy="180340"/>
                <wp:effectExtent l="15240" t="6350" r="23495" b="22860"/>
                <wp:wrapNone/>
                <wp:docPr id="15" name="下箭头 136"/>
                <wp:cNvGraphicFramePr/>
                <a:graphic xmlns:a="http://schemas.openxmlformats.org/drawingml/2006/main">
                  <a:graphicData uri="http://schemas.microsoft.com/office/word/2010/wordprocessingShape">
                    <wps:wsp>
                      <wps:cNvSpPr/>
                      <wps:spPr>
                        <a:xfrm>
                          <a:off x="0" y="0"/>
                          <a:ext cx="75565" cy="180340"/>
                        </a:xfrm>
                        <a:prstGeom prst="downArrow">
                          <a:avLst>
                            <a:gd name="adj1" fmla="val 50000"/>
                            <a:gd name="adj2" fmla="val 49974"/>
                          </a:avLst>
                        </a:prstGeom>
                        <a:solidFill>
                          <a:srgbClr val="FFFFFF"/>
                        </a:solidFill>
                        <a:ln w="12700" cap="flat" cmpd="sng">
                          <a:solidFill>
                            <a:srgbClr val="000000"/>
                          </a:solidFill>
                          <a:prstDash val="solid"/>
                          <a:miter/>
                          <a:headEnd type="none" w="med" len="med"/>
                          <a:tailEnd type="none" w="med" len="med"/>
                        </a:ln>
                      </wps:spPr>
                      <wps:bodyPr upright="true"/>
                    </wps:wsp>
                  </a:graphicData>
                </a:graphic>
              </wp:anchor>
            </w:drawing>
          </mc:Choice>
          <mc:Fallback>
            <w:pict>
              <v:shape id="下箭头 136" o:spid="_x0000_s1026" o:spt="67" type="#_x0000_t67" style="position:absolute;left:0pt;margin-left:167.5pt;margin-top:96.4pt;height:14.2pt;width:5.95pt;z-index:251672576;mso-width-relative:page;mso-height-relative:page;" fillcolor="#FFFFFF" filled="t" stroked="t" coordsize="21600,21600" o:gfxdata="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Nu6u4NwAAAALAQAADwAAAAAAAAABACAAAAA4AAAAZHJzL2Rvd25yZXYueG1sUEsBAhQA&#10;FAAAAAgAh07iQActOkwRAgAALgQAAA4AAAAAAAAAAQAgAAAAQQEAAGRycy9lMm9Eb2MueG1sUEsF&#10;BgAAAAAGAAYAWQEAAMQFAAAAAA==&#10;" adj="17078,5400">
                <v:fill on="t" focussize="0,0"/>
                <v:stroke weight="1pt" color="#000000" joinstyle="miter"/>
                <v:imagedata o:title=""/>
                <o:lock v:ext="edit" aspectratio="f"/>
              </v:shape>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73600" behindDoc="0" locked="0" layoutInCell="1" allowOverlap="1">
                <wp:simplePos x="0" y="0"/>
                <wp:positionH relativeFrom="column">
                  <wp:posOffset>1309370</wp:posOffset>
                </wp:positionH>
                <wp:positionV relativeFrom="paragraph">
                  <wp:posOffset>1431290</wp:posOffset>
                </wp:positionV>
                <wp:extent cx="1571625" cy="481330"/>
                <wp:effectExtent l="5080" t="4445" r="4445" b="9525"/>
                <wp:wrapNone/>
                <wp:docPr id="16" name="矩形 137"/>
                <wp:cNvGraphicFramePr/>
                <a:graphic xmlns:a="http://schemas.openxmlformats.org/drawingml/2006/main">
                  <a:graphicData uri="http://schemas.microsoft.com/office/word/2010/wordprocessingShape">
                    <wps:wsp>
                      <wps:cNvSpPr/>
                      <wps:spPr>
                        <a:xfrm>
                          <a:off x="0" y="0"/>
                          <a:ext cx="1571625" cy="481330"/>
                        </a:xfrm>
                        <a:prstGeom prst="rect">
                          <a:avLst/>
                        </a:prstGeom>
                        <a:solidFill>
                          <a:srgbClr val="FFFFFF"/>
                        </a:solidFill>
                        <a:ln w="6350" cap="flat" cmpd="sng">
                          <a:solidFill>
                            <a:srgbClr val="000000"/>
                          </a:solidFill>
                          <a:prstDash val="solid"/>
                          <a:miter/>
                          <a:headEnd type="none" w="med" len="med"/>
                          <a:tailEnd type="none" w="med" len="med"/>
                        </a:ln>
                      </wps:spPr>
                      <wps:txbx>
                        <w:txbxContent>
                          <w:p>
                            <w:pPr>
                              <w:jc w:val="center"/>
                              <w:rPr>
                                <w:rFonts w:ascii="黑体" w:hAnsi="黑体" w:eastAsia="黑体"/>
                              </w:rPr>
                            </w:pPr>
                            <w:r>
                              <w:rPr>
                                <w:rFonts w:hint="eastAsia" w:ascii="黑体" w:hAnsi="黑体" w:eastAsia="黑体"/>
                              </w:rPr>
                              <w:t>报告市地质灾害</w:t>
                            </w:r>
                          </w:p>
                          <w:p>
                            <w:pPr>
                              <w:jc w:val="center"/>
                              <w:rPr>
                                <w:rFonts w:ascii="黑体" w:hAnsi="黑体" w:eastAsia="黑体"/>
                              </w:rPr>
                            </w:pPr>
                            <w:r>
                              <w:rPr>
                                <w:rFonts w:hint="eastAsia" w:ascii="黑体" w:hAnsi="黑体" w:eastAsia="黑体"/>
                              </w:rPr>
                              <w:t>应急指挥部办公室</w:t>
                            </w:r>
                          </w:p>
                        </w:txbxContent>
                      </wps:txbx>
                      <wps:bodyPr upright="true"/>
                    </wps:wsp>
                  </a:graphicData>
                </a:graphic>
              </wp:anchor>
            </w:drawing>
          </mc:Choice>
          <mc:Fallback>
            <w:pict>
              <v:rect id="矩形 137" o:spid="_x0000_s1026" o:spt="1" style="position:absolute;left:0pt;margin-left:103.1pt;margin-top:112.7pt;height:37.9pt;width:123.75pt;z-index:251673600;mso-width-relative:page;mso-height-relative:page;" fillcolor="#FFFFFF" filled="t" stroked="t" coordsize="21600,21600" o:gfxdata="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WAAAAZHJzL1BLAQIUABQAAAAIAIdO4kBVt3MS2QAAAAsBAAAPAAAAAAAAAAEAIAAAADgAAABk&#10;cnMvZG93bnJldi54bWxQSwECFAAUAAAACACHTuJAN8IFru8BAADhAwAADgAAAAAAAAABACAAAAA+&#10;AQAAZHJzL2Uyb0RvYy54bWxQSwUGAAAAAAYABgBZAQAAnwUAAAAA&#10;">
                <v:fill on="t" focussize="0,0"/>
                <v:stroke weight="0.5pt" color="#000000" joinstyle="miter"/>
                <v:imagedata o:title=""/>
                <o:lock v:ext="edit" aspectratio="f"/>
                <v:textbox>
                  <w:txbxContent>
                    <w:p>
                      <w:pPr>
                        <w:jc w:val="center"/>
                        <w:rPr>
                          <w:rFonts w:ascii="黑体" w:hAnsi="黑体" w:eastAsia="黑体"/>
                        </w:rPr>
                      </w:pPr>
                      <w:r>
                        <w:rPr>
                          <w:rFonts w:hint="eastAsia" w:ascii="黑体" w:hAnsi="黑体" w:eastAsia="黑体"/>
                        </w:rPr>
                        <w:t>报告市地质灾害</w:t>
                      </w:r>
                    </w:p>
                    <w:p>
                      <w:pPr>
                        <w:jc w:val="center"/>
                        <w:rPr>
                          <w:rFonts w:ascii="黑体" w:hAnsi="黑体" w:eastAsia="黑体"/>
                        </w:rPr>
                      </w:pPr>
                      <w:r>
                        <w:rPr>
                          <w:rFonts w:hint="eastAsia" w:ascii="黑体" w:hAnsi="黑体" w:eastAsia="黑体"/>
                        </w:rPr>
                        <w:t>应急指挥部办公室</w:t>
                      </w:r>
                    </w:p>
                  </w:txbxContent>
                </v:textbox>
              </v:rect>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74624" behindDoc="0" locked="0" layoutInCell="1" allowOverlap="1">
                <wp:simplePos x="0" y="0"/>
                <wp:positionH relativeFrom="column">
                  <wp:posOffset>2119630</wp:posOffset>
                </wp:positionH>
                <wp:positionV relativeFrom="paragraph">
                  <wp:posOffset>1946910</wp:posOffset>
                </wp:positionV>
                <wp:extent cx="75565" cy="180340"/>
                <wp:effectExtent l="15240" t="6350" r="23495" b="22860"/>
                <wp:wrapNone/>
                <wp:docPr id="17" name="下箭头 144"/>
                <wp:cNvGraphicFramePr/>
                <a:graphic xmlns:a="http://schemas.openxmlformats.org/drawingml/2006/main">
                  <a:graphicData uri="http://schemas.microsoft.com/office/word/2010/wordprocessingShape">
                    <wps:wsp>
                      <wps:cNvSpPr/>
                      <wps:spPr>
                        <a:xfrm>
                          <a:off x="0" y="0"/>
                          <a:ext cx="75565" cy="180340"/>
                        </a:xfrm>
                        <a:prstGeom prst="downArrow">
                          <a:avLst>
                            <a:gd name="adj1" fmla="val 50000"/>
                            <a:gd name="adj2" fmla="val 49974"/>
                          </a:avLst>
                        </a:prstGeom>
                        <a:solidFill>
                          <a:srgbClr val="FFFFFF"/>
                        </a:solidFill>
                        <a:ln w="12700" cap="flat" cmpd="sng">
                          <a:solidFill>
                            <a:srgbClr val="000000"/>
                          </a:solidFill>
                          <a:prstDash val="solid"/>
                          <a:miter/>
                          <a:headEnd type="none" w="med" len="med"/>
                          <a:tailEnd type="none" w="med" len="med"/>
                        </a:ln>
                      </wps:spPr>
                      <wps:bodyPr upright="true"/>
                    </wps:wsp>
                  </a:graphicData>
                </a:graphic>
              </wp:anchor>
            </w:drawing>
          </mc:Choice>
          <mc:Fallback>
            <w:pict>
              <v:shape id="下箭头 144" o:spid="_x0000_s1026" o:spt="67" type="#_x0000_t67" style="position:absolute;left:0pt;margin-left:166.9pt;margin-top:153.3pt;height:14.2pt;width:5.95pt;z-index:251674624;mso-width-relative:page;mso-height-relative:page;" fillcolor="#FFFFFF" filled="t" stroked="t" coordsize="21600,21600" o:gfxdata="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F9Sp+tsAAAALAQAADwAAAAAAAAABACAAAAA4AAAAZHJzL2Rvd25yZXYueG1sUEsBAhQA&#10;FAAAAAgAh07iQO27M+8SAgAALgQAAA4AAAAAAAAAAQAgAAAAQAEAAGRycy9lMm9Eb2MueG1sUEsF&#10;BgAAAAAGAAYAWQEAAMQFAAAAAA==&#10;" adj="17078,5400">
                <v:fill on="t" focussize="0,0"/>
                <v:stroke weight="1pt" color="#000000" joinstyle="miter"/>
                <v:imagedata o:title=""/>
                <o:lock v:ext="edit" aspectratio="f"/>
              </v:shape>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75648" behindDoc="0" locked="0" layoutInCell="1" allowOverlap="1">
                <wp:simplePos x="0" y="0"/>
                <wp:positionH relativeFrom="column">
                  <wp:posOffset>1313180</wp:posOffset>
                </wp:positionH>
                <wp:positionV relativeFrom="paragraph">
                  <wp:posOffset>2165985</wp:posOffset>
                </wp:positionV>
                <wp:extent cx="1604010" cy="328930"/>
                <wp:effectExtent l="4445" t="4445" r="10795" b="9525"/>
                <wp:wrapNone/>
                <wp:docPr id="18" name="矩形 138"/>
                <wp:cNvGraphicFramePr/>
                <a:graphic xmlns:a="http://schemas.openxmlformats.org/drawingml/2006/main">
                  <a:graphicData uri="http://schemas.microsoft.com/office/word/2010/wordprocessingShape">
                    <wps:wsp>
                      <wps:cNvSpPr/>
                      <wps:spPr>
                        <a:xfrm>
                          <a:off x="0" y="0"/>
                          <a:ext cx="1604010" cy="328930"/>
                        </a:xfrm>
                        <a:prstGeom prst="rect">
                          <a:avLst/>
                        </a:prstGeom>
                        <a:solidFill>
                          <a:srgbClr val="FFFFFF"/>
                        </a:solidFill>
                        <a:ln w="6350" cap="flat" cmpd="sng">
                          <a:solidFill>
                            <a:srgbClr val="000000"/>
                          </a:solidFill>
                          <a:prstDash val="solid"/>
                          <a:miter/>
                          <a:headEnd type="none" w="med" len="med"/>
                          <a:tailEnd type="none" w="med" len="med"/>
                        </a:ln>
                      </wps:spPr>
                      <wps:txbx>
                        <w:txbxContent>
                          <w:p>
                            <w:pPr>
                              <w:jc w:val="center"/>
                              <w:rPr>
                                <w:rFonts w:ascii="黑体" w:hAnsi="黑体" w:eastAsia="黑体"/>
                              </w:rPr>
                            </w:pPr>
                            <w:r>
                              <w:rPr>
                                <w:rFonts w:hint="eastAsia" w:ascii="黑体" w:hAnsi="黑体" w:eastAsia="黑体"/>
                              </w:rPr>
                              <w:t>启动应急响应程序</w:t>
                            </w:r>
                          </w:p>
                        </w:txbxContent>
                      </wps:txbx>
                      <wps:bodyPr upright="true"/>
                    </wps:wsp>
                  </a:graphicData>
                </a:graphic>
              </wp:anchor>
            </w:drawing>
          </mc:Choice>
          <mc:Fallback>
            <w:pict>
              <v:rect id="矩形 138" o:spid="_x0000_s1026" o:spt="1" style="position:absolute;left:0pt;margin-left:103.4pt;margin-top:170.55pt;height:25.9pt;width:126.3pt;z-index:251675648;mso-width-relative:page;mso-height-relative:page;" fillcolor="#FFFFFF" filled="t" stroked="t" coordsize="21600,21600" o:gfxdata="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CxbSUW2QAAAAsBAAAPAAAAAAAAAAEAIAAAADgAAABkcnMv&#10;ZG93bnJldi54bWxQSwECFAAUAAAACACHTuJAlBZCaewBAADhAwAADgAAAAAAAAABACAAAAA+AQAA&#10;ZHJzL2Uyb0RvYy54bWxQSwUGAAAAAAYABgBZAQAAnAUAAAAA&#10;">
                <v:fill on="t" focussize="0,0"/>
                <v:stroke weight="0.5pt" color="#000000" joinstyle="miter"/>
                <v:imagedata o:title=""/>
                <o:lock v:ext="edit" aspectratio="f"/>
                <v:textbox>
                  <w:txbxContent>
                    <w:p>
                      <w:pPr>
                        <w:jc w:val="center"/>
                        <w:rPr>
                          <w:rFonts w:ascii="黑体" w:hAnsi="黑体" w:eastAsia="黑体"/>
                        </w:rPr>
                      </w:pPr>
                      <w:r>
                        <w:rPr>
                          <w:rFonts w:hint="eastAsia" w:ascii="黑体" w:hAnsi="黑体" w:eastAsia="黑体"/>
                        </w:rPr>
                        <w:t>启动应急响应程序</w:t>
                      </w:r>
                    </w:p>
                  </w:txbxContent>
                </v:textbox>
              </v:rect>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76672" behindDoc="0" locked="0" layoutInCell="1" allowOverlap="1">
                <wp:simplePos x="0" y="0"/>
                <wp:positionH relativeFrom="column">
                  <wp:posOffset>2117090</wp:posOffset>
                </wp:positionH>
                <wp:positionV relativeFrom="paragraph">
                  <wp:posOffset>2522855</wp:posOffset>
                </wp:positionV>
                <wp:extent cx="75565" cy="180340"/>
                <wp:effectExtent l="15240" t="6350" r="23495" b="22860"/>
                <wp:wrapNone/>
                <wp:docPr id="19" name="下箭头 151"/>
                <wp:cNvGraphicFramePr/>
                <a:graphic xmlns:a="http://schemas.openxmlformats.org/drawingml/2006/main">
                  <a:graphicData uri="http://schemas.microsoft.com/office/word/2010/wordprocessingShape">
                    <wps:wsp>
                      <wps:cNvSpPr/>
                      <wps:spPr>
                        <a:xfrm>
                          <a:off x="0" y="0"/>
                          <a:ext cx="75565" cy="180340"/>
                        </a:xfrm>
                        <a:prstGeom prst="downArrow">
                          <a:avLst>
                            <a:gd name="adj1" fmla="val 50000"/>
                            <a:gd name="adj2" fmla="val 49974"/>
                          </a:avLst>
                        </a:prstGeom>
                        <a:solidFill>
                          <a:srgbClr val="FFFFFF"/>
                        </a:solidFill>
                        <a:ln w="12700" cap="flat" cmpd="sng">
                          <a:solidFill>
                            <a:srgbClr val="000000"/>
                          </a:solidFill>
                          <a:prstDash val="solid"/>
                          <a:miter/>
                          <a:headEnd type="none" w="med" len="med"/>
                          <a:tailEnd type="none" w="med" len="med"/>
                        </a:ln>
                      </wps:spPr>
                      <wps:bodyPr upright="true"/>
                    </wps:wsp>
                  </a:graphicData>
                </a:graphic>
              </wp:anchor>
            </w:drawing>
          </mc:Choice>
          <mc:Fallback>
            <w:pict>
              <v:shape id="下箭头 151" o:spid="_x0000_s1026" o:spt="67" type="#_x0000_t67" style="position:absolute;left:0pt;margin-left:166.7pt;margin-top:198.65pt;height:14.2pt;width:5.95pt;z-index:251676672;mso-width-relative:page;mso-height-relative:page;" fillcolor="#FFFFFF" filled="t" stroked="t" coordsize="21600,21600" o:gfxdata="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IFOwxTcAAAACwEAAA8AAAAAAAAAAQAgAAAAOAAAAGRycy9kb3ducmV2LnhtbFBLAQIU&#10;ABQAAAAIAIdO4kAani/NEgIAAC4EAAAOAAAAAAAAAAEAIAAAAEEBAABkcnMvZTJvRG9jLnhtbFBL&#10;BQYAAAAABgAGAFkBAADFBQAAAAA=&#10;" adj="17078,5400">
                <v:fill on="t" focussize="0,0"/>
                <v:stroke weight="1pt" color="#000000" joinstyle="miter"/>
                <v:imagedata o:title=""/>
                <o:lock v:ext="edit" aspectratio="f"/>
              </v:shape>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97152" behindDoc="0" locked="0" layoutInCell="1" allowOverlap="1">
                <wp:simplePos x="0" y="0"/>
                <wp:positionH relativeFrom="column">
                  <wp:posOffset>1188085</wp:posOffset>
                </wp:positionH>
                <wp:positionV relativeFrom="paragraph">
                  <wp:posOffset>3349625</wp:posOffset>
                </wp:positionV>
                <wp:extent cx="75565" cy="180340"/>
                <wp:effectExtent l="9525" t="15875" r="19685" b="22860"/>
                <wp:wrapNone/>
                <wp:docPr id="39" name="下箭头 139"/>
                <wp:cNvGraphicFramePr/>
                <a:graphic xmlns:a="http://schemas.openxmlformats.org/drawingml/2006/main">
                  <a:graphicData uri="http://schemas.microsoft.com/office/word/2010/wordprocessingShape">
                    <wps:wsp>
                      <wps:cNvSpPr/>
                      <wps:spPr>
                        <a:xfrm rot="5400000">
                          <a:off x="0" y="0"/>
                          <a:ext cx="75565" cy="180340"/>
                        </a:xfrm>
                        <a:prstGeom prst="downArrow">
                          <a:avLst>
                            <a:gd name="adj1" fmla="val 50000"/>
                            <a:gd name="adj2" fmla="val 49974"/>
                          </a:avLst>
                        </a:prstGeom>
                        <a:solidFill>
                          <a:srgbClr val="FFFFFF"/>
                        </a:solidFill>
                        <a:ln w="12700" cap="flat" cmpd="sng">
                          <a:solidFill>
                            <a:srgbClr val="000000"/>
                          </a:solidFill>
                          <a:prstDash val="solid"/>
                          <a:miter/>
                          <a:headEnd type="none" w="med" len="med"/>
                          <a:tailEnd type="none" w="med" len="med"/>
                        </a:ln>
                      </wps:spPr>
                      <wps:bodyPr upright="true"/>
                    </wps:wsp>
                  </a:graphicData>
                </a:graphic>
              </wp:anchor>
            </w:drawing>
          </mc:Choice>
          <mc:Fallback>
            <w:pict>
              <v:shape id="下箭头 139" o:spid="_x0000_s1026" o:spt="67" type="#_x0000_t67" style="position:absolute;left:0pt;margin-left:93.55pt;margin-top:263.75pt;height:14.2pt;width:5.95pt;rotation:5898240f;z-index:251697152;mso-width-relative:page;mso-height-relative:page;" fillcolor="#FFFFFF" filled="t" stroked="t" coordsize="21600,21600" o:gfxdata="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BYAAABkcnMvUEsB&#10;AhQAFAAAAAgAh07iQAiko9zZAAAACwEAAA8AAAAAAAAAAQAgAAAAOAAAAGRycy9kb3ducmV2Lnht&#10;bFBLAQIUABQAAAAIAIdO4kDI+v4HGwIAADwEAAAOAAAAAAAAAAEAIAAAAD4BAABkcnMvZTJvRG9j&#10;LnhtbFBLBQYAAAAABgAGAFkBAADLBQAAAAA=&#10;" adj="17078,5400">
                <v:fill on="t" focussize="0,0"/>
                <v:stroke weight="1pt" color="#000000" joinstyle="miter"/>
                <v:imagedata o:title=""/>
                <o:lock v:ext="edit" aspectratio="f"/>
              </v:shape>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78720" behindDoc="0" locked="0" layoutInCell="1" allowOverlap="1">
                <wp:simplePos x="0" y="0"/>
                <wp:positionH relativeFrom="column">
                  <wp:posOffset>-306705</wp:posOffset>
                </wp:positionH>
                <wp:positionV relativeFrom="paragraph">
                  <wp:posOffset>3094355</wp:posOffset>
                </wp:positionV>
                <wp:extent cx="1368425" cy="706755"/>
                <wp:effectExtent l="4445" t="4445" r="17780" b="12700"/>
                <wp:wrapNone/>
                <wp:docPr id="21" name="矩形 140"/>
                <wp:cNvGraphicFramePr/>
                <a:graphic xmlns:a="http://schemas.openxmlformats.org/drawingml/2006/main">
                  <a:graphicData uri="http://schemas.microsoft.com/office/word/2010/wordprocessingShape">
                    <wps:wsp>
                      <wps:cNvSpPr/>
                      <wps:spPr>
                        <a:xfrm>
                          <a:off x="0" y="0"/>
                          <a:ext cx="1368425" cy="706755"/>
                        </a:xfrm>
                        <a:prstGeom prst="rect">
                          <a:avLst/>
                        </a:prstGeom>
                        <a:solidFill>
                          <a:srgbClr val="FFFFFF"/>
                        </a:solidFill>
                        <a:ln w="6350" cap="flat" cmpd="sng">
                          <a:solidFill>
                            <a:srgbClr val="000000"/>
                          </a:solidFill>
                          <a:prstDash val="solid"/>
                          <a:miter/>
                          <a:headEnd type="none" w="med" len="med"/>
                          <a:tailEnd type="none" w="med" len="med"/>
                        </a:ln>
                      </wps:spPr>
                      <wps:txbx>
                        <w:txbxContent>
                          <w:p>
                            <w:pPr>
                              <w:rPr>
                                <w:rFonts w:ascii="黑体" w:hAnsi="黑体" w:eastAsia="黑体"/>
                              </w:rPr>
                            </w:pPr>
                            <w:r>
                              <w:rPr>
                                <w:rFonts w:hint="eastAsia" w:ascii="黑体" w:hAnsi="黑体" w:eastAsia="黑体"/>
                              </w:rPr>
                              <w:t>根据事件进展</w:t>
                            </w:r>
                            <w:r>
                              <w:rPr>
                                <w:rFonts w:hint="eastAsia" w:ascii="黑体" w:hAnsi="黑体" w:eastAsia="黑体"/>
                                <w:lang w:val="en-US" w:eastAsia="zh-CN"/>
                              </w:rPr>
                              <w:t>及时向</w:t>
                            </w:r>
                            <w:r>
                              <w:rPr>
                                <w:rFonts w:hint="eastAsia" w:ascii="黑体" w:hAnsi="黑体" w:eastAsia="黑体"/>
                              </w:rPr>
                              <w:t>总指挥指示，随时向上级报相关情况</w:t>
                            </w:r>
                          </w:p>
                        </w:txbxContent>
                      </wps:txbx>
                      <wps:bodyPr upright="true"/>
                    </wps:wsp>
                  </a:graphicData>
                </a:graphic>
              </wp:anchor>
            </w:drawing>
          </mc:Choice>
          <mc:Fallback>
            <w:pict>
              <v:rect id="矩形 140" o:spid="_x0000_s1026" o:spt="1" style="position:absolute;left:0pt;margin-left:-24.15pt;margin-top:243.65pt;height:55.65pt;width:107.75pt;z-index:251678720;mso-width-relative:page;mso-height-relative:page;" fillcolor="#FFFFFF" filled="t" stroked="t" coordsize="21600,21600" o:gfxdata="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BDBTg02gAAAAsBAAAPAAAAAAAAAAEAIAAAADgAAABkcnMv&#10;ZG93bnJldi54bWxQSwECFAAUAAAACACHTuJA9SUM5usBAADhAwAADgAAAAAAAAABACAAAAA/AQAA&#10;ZHJzL2Uyb0RvYy54bWxQSwUGAAAAAAYABgBZAQAAnAUAAAAA&#10;">
                <v:fill on="t" focussize="0,0"/>
                <v:stroke weight="0.5pt" color="#000000" joinstyle="miter"/>
                <v:imagedata o:title=""/>
                <o:lock v:ext="edit" aspectratio="f"/>
                <v:textbox>
                  <w:txbxContent>
                    <w:p>
                      <w:pPr>
                        <w:rPr>
                          <w:rFonts w:ascii="黑体" w:hAnsi="黑体" w:eastAsia="黑体"/>
                        </w:rPr>
                      </w:pPr>
                      <w:r>
                        <w:rPr>
                          <w:rFonts w:hint="eastAsia" w:ascii="黑体" w:hAnsi="黑体" w:eastAsia="黑体"/>
                        </w:rPr>
                        <w:t>根据事件进展</w:t>
                      </w:r>
                      <w:r>
                        <w:rPr>
                          <w:rFonts w:hint="eastAsia" w:ascii="黑体" w:hAnsi="黑体" w:eastAsia="黑体"/>
                          <w:lang w:val="en-US" w:eastAsia="zh-CN"/>
                        </w:rPr>
                        <w:t>及时向</w:t>
                      </w:r>
                      <w:r>
                        <w:rPr>
                          <w:rFonts w:hint="eastAsia" w:ascii="黑体" w:hAnsi="黑体" w:eastAsia="黑体"/>
                        </w:rPr>
                        <w:t>总指挥指示，随时向上级报相关情况</w:t>
                      </w:r>
                    </w:p>
                  </w:txbxContent>
                </v:textbox>
              </v:rect>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79744" behindDoc="0" locked="0" layoutInCell="1" allowOverlap="1">
                <wp:simplePos x="0" y="0"/>
                <wp:positionH relativeFrom="column">
                  <wp:posOffset>1339850</wp:posOffset>
                </wp:positionH>
                <wp:positionV relativeFrom="paragraph">
                  <wp:posOffset>2719705</wp:posOffset>
                </wp:positionV>
                <wp:extent cx="1604010" cy="328930"/>
                <wp:effectExtent l="4445" t="4445" r="10795" b="9525"/>
                <wp:wrapNone/>
                <wp:docPr id="22" name="矩形 148"/>
                <wp:cNvGraphicFramePr/>
                <a:graphic xmlns:a="http://schemas.openxmlformats.org/drawingml/2006/main">
                  <a:graphicData uri="http://schemas.microsoft.com/office/word/2010/wordprocessingShape">
                    <wps:wsp>
                      <wps:cNvSpPr/>
                      <wps:spPr>
                        <a:xfrm>
                          <a:off x="0" y="0"/>
                          <a:ext cx="1604010" cy="328930"/>
                        </a:xfrm>
                        <a:prstGeom prst="rect">
                          <a:avLst/>
                        </a:prstGeom>
                        <a:solidFill>
                          <a:srgbClr val="FFFFFF"/>
                        </a:solidFill>
                        <a:ln w="6350" cap="flat" cmpd="sng">
                          <a:solidFill>
                            <a:srgbClr val="000000"/>
                          </a:solidFill>
                          <a:prstDash val="solid"/>
                          <a:miter/>
                          <a:headEnd type="none" w="med" len="med"/>
                          <a:tailEnd type="none" w="med" len="med"/>
                        </a:ln>
                      </wps:spPr>
                      <wps:txbx>
                        <w:txbxContent>
                          <w:p>
                            <w:pPr>
                              <w:jc w:val="center"/>
                              <w:rPr>
                                <w:rFonts w:ascii="黑体" w:hAnsi="黑体" w:eastAsia="黑体"/>
                              </w:rPr>
                            </w:pPr>
                            <w:r>
                              <w:rPr>
                                <w:rFonts w:hint="eastAsia" w:ascii="黑体" w:hAnsi="黑体" w:eastAsia="黑体"/>
                              </w:rPr>
                              <w:t>分级响应</w:t>
                            </w:r>
                          </w:p>
                        </w:txbxContent>
                      </wps:txbx>
                      <wps:bodyPr upright="true"/>
                    </wps:wsp>
                  </a:graphicData>
                </a:graphic>
              </wp:anchor>
            </w:drawing>
          </mc:Choice>
          <mc:Fallback>
            <w:pict>
              <v:rect id="矩形 148" o:spid="_x0000_s1026" o:spt="1" style="position:absolute;left:0pt;margin-left:105.5pt;margin-top:214.15pt;height:25.9pt;width:126.3pt;z-index:251679744;mso-width-relative:page;mso-height-relative:page;" fillcolor="#FFFFFF" filled="t" stroked="t" coordsize="21600,21600" o:gfxdata="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fpT1tkAAAALAQAADwAAAAAAAAABACAAAAA4AAAAZHJz&#10;L2Rvd25yZXYueG1sUEsBAhQAFAAAAAgAh07iQACzCKbtAQAA4QMAAA4AAAAAAAAAAQAgAAAAPgEA&#10;AGRycy9lMm9Eb2MueG1sUEsFBgAAAAAGAAYAWQEAAJ0FAAAAAA==&#10;">
                <v:fill on="t" focussize="0,0"/>
                <v:stroke weight="0.5pt" color="#000000" joinstyle="miter"/>
                <v:imagedata o:title=""/>
                <o:lock v:ext="edit" aspectratio="f"/>
                <v:textbox>
                  <w:txbxContent>
                    <w:p>
                      <w:pPr>
                        <w:jc w:val="center"/>
                        <w:rPr>
                          <w:rFonts w:ascii="黑体" w:hAnsi="黑体" w:eastAsia="黑体"/>
                        </w:rPr>
                      </w:pPr>
                      <w:r>
                        <w:rPr>
                          <w:rFonts w:hint="eastAsia" w:ascii="黑体" w:hAnsi="黑体" w:eastAsia="黑体"/>
                        </w:rPr>
                        <w:t>分级响应</w:t>
                      </w:r>
                    </w:p>
                  </w:txbxContent>
                </v:textbox>
              </v:rect>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80768" behindDoc="0" locked="0" layoutInCell="1" allowOverlap="1">
                <wp:simplePos x="0" y="0"/>
                <wp:positionH relativeFrom="column">
                  <wp:posOffset>2108835</wp:posOffset>
                </wp:positionH>
                <wp:positionV relativeFrom="paragraph">
                  <wp:posOffset>3092450</wp:posOffset>
                </wp:positionV>
                <wp:extent cx="75565" cy="180340"/>
                <wp:effectExtent l="15240" t="6350" r="23495" b="22860"/>
                <wp:wrapNone/>
                <wp:docPr id="23" name="下箭头 145"/>
                <wp:cNvGraphicFramePr/>
                <a:graphic xmlns:a="http://schemas.openxmlformats.org/drawingml/2006/main">
                  <a:graphicData uri="http://schemas.microsoft.com/office/word/2010/wordprocessingShape">
                    <wps:wsp>
                      <wps:cNvSpPr/>
                      <wps:spPr>
                        <a:xfrm>
                          <a:off x="0" y="0"/>
                          <a:ext cx="75565" cy="180340"/>
                        </a:xfrm>
                        <a:prstGeom prst="downArrow">
                          <a:avLst>
                            <a:gd name="adj1" fmla="val 50000"/>
                            <a:gd name="adj2" fmla="val 49974"/>
                          </a:avLst>
                        </a:prstGeom>
                        <a:solidFill>
                          <a:srgbClr val="FFFFFF"/>
                        </a:solidFill>
                        <a:ln w="12700" cap="flat" cmpd="sng">
                          <a:solidFill>
                            <a:srgbClr val="000000"/>
                          </a:solidFill>
                          <a:prstDash val="solid"/>
                          <a:miter/>
                          <a:headEnd type="none" w="med" len="med"/>
                          <a:tailEnd type="none" w="med" len="med"/>
                        </a:ln>
                      </wps:spPr>
                      <wps:bodyPr upright="true"/>
                    </wps:wsp>
                  </a:graphicData>
                </a:graphic>
              </wp:anchor>
            </w:drawing>
          </mc:Choice>
          <mc:Fallback>
            <w:pict>
              <v:shape id="下箭头 145" o:spid="_x0000_s1026" o:spt="67" type="#_x0000_t67" style="position:absolute;left:0pt;margin-left:166.05pt;margin-top:243.5pt;height:14.2pt;width:5.95pt;z-index:251680768;mso-width-relative:page;mso-height-relative:page;" fillcolor="#FFFFFF" filled="t" stroked="t" coordsize="21600,21600" o:gfxdata="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Btz0hm3AAAAAsBAAAPAAAAAAAAAAEAIAAAADgAAABkcnMvZG93bnJldi54bWxQSwEC&#10;FAAUAAAACACHTuJA+RSYdBMCAAAuBAAADgAAAAAAAAABACAAAABBAQAAZHJzL2Uyb0RvYy54bWxQ&#10;SwUGAAAAAAYABgBZAQAAxgUAAAAA&#10;" adj="17078,5400">
                <v:fill on="t" focussize="0,0"/>
                <v:stroke weight="1pt" color="#000000" joinstyle="miter"/>
                <v:imagedata o:title=""/>
                <o:lock v:ext="edit" aspectratio="f"/>
              </v:shape>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81792" behindDoc="0" locked="0" layoutInCell="1" allowOverlap="1">
                <wp:simplePos x="0" y="0"/>
                <wp:positionH relativeFrom="column">
                  <wp:posOffset>1338580</wp:posOffset>
                </wp:positionH>
                <wp:positionV relativeFrom="paragraph">
                  <wp:posOffset>3295015</wp:posOffset>
                </wp:positionV>
                <wp:extent cx="1604010" cy="328930"/>
                <wp:effectExtent l="4445" t="4445" r="10795" b="9525"/>
                <wp:wrapNone/>
                <wp:docPr id="24" name="矩形 141"/>
                <wp:cNvGraphicFramePr/>
                <a:graphic xmlns:a="http://schemas.openxmlformats.org/drawingml/2006/main">
                  <a:graphicData uri="http://schemas.microsoft.com/office/word/2010/wordprocessingShape">
                    <wps:wsp>
                      <wps:cNvSpPr/>
                      <wps:spPr>
                        <a:xfrm>
                          <a:off x="0" y="0"/>
                          <a:ext cx="1604010" cy="328930"/>
                        </a:xfrm>
                        <a:prstGeom prst="rect">
                          <a:avLst/>
                        </a:prstGeom>
                        <a:solidFill>
                          <a:srgbClr val="FFFFFF"/>
                        </a:solidFill>
                        <a:ln w="6350" cap="flat" cmpd="sng">
                          <a:solidFill>
                            <a:srgbClr val="000000"/>
                          </a:solidFill>
                          <a:prstDash val="solid"/>
                          <a:miter/>
                          <a:headEnd type="none" w="med" len="med"/>
                          <a:tailEnd type="none" w="med" len="med"/>
                        </a:ln>
                      </wps:spPr>
                      <wps:txbx>
                        <w:txbxContent>
                          <w:p>
                            <w:pPr>
                              <w:jc w:val="center"/>
                              <w:rPr>
                                <w:rFonts w:ascii="黑体" w:hAnsi="黑体" w:eastAsia="黑体"/>
                              </w:rPr>
                            </w:pPr>
                            <w:r>
                              <w:rPr>
                                <w:rFonts w:hint="eastAsia" w:ascii="黑体" w:hAnsi="黑体" w:eastAsia="黑体"/>
                              </w:rPr>
                              <w:t>应急处理</w:t>
                            </w:r>
                          </w:p>
                        </w:txbxContent>
                      </wps:txbx>
                      <wps:bodyPr upright="true"/>
                    </wps:wsp>
                  </a:graphicData>
                </a:graphic>
              </wp:anchor>
            </w:drawing>
          </mc:Choice>
          <mc:Fallback>
            <w:pict>
              <v:rect id="矩形 141" o:spid="_x0000_s1026" o:spt="1" style="position:absolute;left:0pt;margin-left:105.4pt;margin-top:259.45pt;height:25.9pt;width:126.3pt;z-index:251681792;mso-width-relative:page;mso-height-relative:page;" fillcolor="#FFFFFF" filled="t" stroked="t" coordsize="21600,21600" o:gfxdata="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&#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Pww5kjaAAAACwEAAA8AAAAAAAAAAQAgAAAAOAAAAGRy&#10;cy9kb3ducmV2LnhtbFBLAQIUABQAAAAIAIdO4kCcf1k87QEAAOEDAAAOAAAAAAAAAAEAIAAAAD8B&#10;AABkcnMvZTJvRG9jLnhtbFBLBQYAAAAABgAGAFkBAACeBQAAAAA=&#10;">
                <v:fill on="t" focussize="0,0"/>
                <v:stroke weight="0.5pt" color="#000000" joinstyle="miter"/>
                <v:imagedata o:title=""/>
                <o:lock v:ext="edit" aspectratio="f"/>
                <v:textbox>
                  <w:txbxContent>
                    <w:p>
                      <w:pPr>
                        <w:jc w:val="center"/>
                        <w:rPr>
                          <w:rFonts w:ascii="黑体" w:hAnsi="黑体" w:eastAsia="黑体"/>
                        </w:rPr>
                      </w:pPr>
                      <w:r>
                        <w:rPr>
                          <w:rFonts w:hint="eastAsia" w:ascii="黑体" w:hAnsi="黑体" w:eastAsia="黑体"/>
                        </w:rPr>
                        <w:t>应急处理</w:t>
                      </w:r>
                    </w:p>
                  </w:txbxContent>
                </v:textbox>
              </v:rect>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82816" behindDoc="0" locked="0" layoutInCell="1" allowOverlap="1">
                <wp:simplePos x="0" y="0"/>
                <wp:positionH relativeFrom="column">
                  <wp:posOffset>2115185</wp:posOffset>
                </wp:positionH>
                <wp:positionV relativeFrom="paragraph">
                  <wp:posOffset>3667760</wp:posOffset>
                </wp:positionV>
                <wp:extent cx="75565" cy="180340"/>
                <wp:effectExtent l="15240" t="6350" r="23495" b="22860"/>
                <wp:wrapNone/>
                <wp:docPr id="25" name="下箭头 149"/>
                <wp:cNvGraphicFramePr/>
                <a:graphic xmlns:a="http://schemas.openxmlformats.org/drawingml/2006/main">
                  <a:graphicData uri="http://schemas.microsoft.com/office/word/2010/wordprocessingShape">
                    <wps:wsp>
                      <wps:cNvSpPr/>
                      <wps:spPr>
                        <a:xfrm>
                          <a:off x="0" y="0"/>
                          <a:ext cx="75565" cy="180340"/>
                        </a:xfrm>
                        <a:prstGeom prst="downArrow">
                          <a:avLst>
                            <a:gd name="adj1" fmla="val 50000"/>
                            <a:gd name="adj2" fmla="val 49974"/>
                          </a:avLst>
                        </a:prstGeom>
                        <a:solidFill>
                          <a:srgbClr val="FFFFFF"/>
                        </a:solidFill>
                        <a:ln w="12700" cap="flat" cmpd="sng">
                          <a:solidFill>
                            <a:srgbClr val="000000"/>
                          </a:solidFill>
                          <a:prstDash val="solid"/>
                          <a:miter/>
                          <a:headEnd type="none" w="med" len="med"/>
                          <a:tailEnd type="none" w="med" len="med"/>
                        </a:ln>
                      </wps:spPr>
                      <wps:bodyPr upright="true"/>
                    </wps:wsp>
                  </a:graphicData>
                </a:graphic>
              </wp:anchor>
            </w:drawing>
          </mc:Choice>
          <mc:Fallback>
            <w:pict>
              <v:shape id="下箭头 149" o:spid="_x0000_s1026" o:spt="67" type="#_x0000_t67" style="position:absolute;left:0pt;margin-left:166.55pt;margin-top:288.8pt;height:14.2pt;width:5.95pt;z-index:251682816;mso-width-relative:page;mso-height-relative:page;" fillcolor="#FFFFFF" filled="t" stroked="t" coordsize="21600,21600" o:gfxdata="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Mj8xrzcAAAACwEAAA8AAAAAAAAAAQAgAAAAOAAAAGRycy9kb3ducmV2LnhtbFBLAQIU&#10;ABQAAAAIAIdO4kA4sXebEgIAAC4EAAAOAAAAAAAAAAEAIAAAAEEBAABkcnMvZTJvRG9jLnhtbFBL&#10;BQYAAAAABgAGAFkBAADFBQAAAAA=&#10;" adj="17078,5400">
                <v:fill on="t" focussize="0,0"/>
                <v:stroke weight="1pt" color="#000000" joinstyle="miter"/>
                <v:imagedata o:title=""/>
                <o:lock v:ext="edit" aspectratio="f"/>
              </v:shape>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83840" behindDoc="0" locked="0" layoutInCell="1" allowOverlap="1">
                <wp:simplePos x="0" y="0"/>
                <wp:positionH relativeFrom="column">
                  <wp:posOffset>1345565</wp:posOffset>
                </wp:positionH>
                <wp:positionV relativeFrom="paragraph">
                  <wp:posOffset>3875405</wp:posOffset>
                </wp:positionV>
                <wp:extent cx="1604010" cy="328930"/>
                <wp:effectExtent l="4445" t="4445" r="10795" b="9525"/>
                <wp:wrapNone/>
                <wp:docPr id="26" name="矩形 142"/>
                <wp:cNvGraphicFramePr/>
                <a:graphic xmlns:a="http://schemas.openxmlformats.org/drawingml/2006/main">
                  <a:graphicData uri="http://schemas.microsoft.com/office/word/2010/wordprocessingShape">
                    <wps:wsp>
                      <wps:cNvSpPr/>
                      <wps:spPr>
                        <a:xfrm>
                          <a:off x="0" y="0"/>
                          <a:ext cx="1604010" cy="328930"/>
                        </a:xfrm>
                        <a:prstGeom prst="rect">
                          <a:avLst/>
                        </a:prstGeom>
                        <a:solidFill>
                          <a:srgbClr val="FFFFFF"/>
                        </a:solidFill>
                        <a:ln w="6350" cap="flat" cmpd="sng">
                          <a:solidFill>
                            <a:srgbClr val="000000"/>
                          </a:solidFill>
                          <a:prstDash val="solid"/>
                          <a:miter/>
                          <a:headEnd type="none" w="med" len="med"/>
                          <a:tailEnd type="none" w="med" len="med"/>
                        </a:ln>
                      </wps:spPr>
                      <wps:txbx>
                        <w:txbxContent>
                          <w:p>
                            <w:pPr>
                              <w:jc w:val="center"/>
                              <w:rPr>
                                <w:rFonts w:ascii="黑体" w:hAnsi="黑体" w:eastAsia="黑体"/>
                              </w:rPr>
                            </w:pPr>
                            <w:r>
                              <w:rPr>
                                <w:rFonts w:hint="eastAsia" w:ascii="黑体" w:hAnsi="黑体" w:eastAsia="黑体"/>
                              </w:rPr>
                              <w:t>新闻报道</w:t>
                            </w:r>
                          </w:p>
                        </w:txbxContent>
                      </wps:txbx>
                      <wps:bodyPr upright="true"/>
                    </wps:wsp>
                  </a:graphicData>
                </a:graphic>
              </wp:anchor>
            </w:drawing>
          </mc:Choice>
          <mc:Fallback>
            <w:pict>
              <v:rect id="矩形 142" o:spid="_x0000_s1026" o:spt="1" style="position:absolute;left:0pt;margin-left:105.95pt;margin-top:305.15pt;height:25.9pt;width:126.3pt;z-index:251683840;mso-width-relative:page;mso-height-relative:page;" fillcolor="#FFFFFF" filled="t" stroked="t" coordsize="21600,21600" o:gfxdata="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9Mjfx9kAAAALAQAADwAAAAAAAAABACAAAAA4AAAAZHJz&#10;L2Rvd25yZXYueG1sUEsBAhQAFAAAAAgAh07iQGVbP+DtAQAA4QMAAA4AAAAAAAAAAQAgAAAAPgEA&#10;AGRycy9lMm9Eb2MueG1sUEsFBgAAAAAGAAYAWQEAAJ0FAAAAAA==&#10;">
                <v:fill on="t" focussize="0,0"/>
                <v:stroke weight="0.5pt" color="#000000" joinstyle="miter"/>
                <v:imagedata o:title=""/>
                <o:lock v:ext="edit" aspectratio="f"/>
                <v:textbox>
                  <w:txbxContent>
                    <w:p>
                      <w:pPr>
                        <w:jc w:val="center"/>
                        <w:rPr>
                          <w:rFonts w:ascii="黑体" w:hAnsi="黑体" w:eastAsia="黑体"/>
                        </w:rPr>
                      </w:pPr>
                      <w:r>
                        <w:rPr>
                          <w:rFonts w:hint="eastAsia" w:ascii="黑体" w:hAnsi="黑体" w:eastAsia="黑体"/>
                        </w:rPr>
                        <w:t>新闻报道</w:t>
                      </w:r>
                    </w:p>
                  </w:txbxContent>
                </v:textbox>
              </v:rect>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84864" behindDoc="0" locked="0" layoutInCell="1" allowOverlap="1">
                <wp:simplePos x="0" y="0"/>
                <wp:positionH relativeFrom="column">
                  <wp:posOffset>2142490</wp:posOffset>
                </wp:positionH>
                <wp:positionV relativeFrom="paragraph">
                  <wp:posOffset>4239260</wp:posOffset>
                </wp:positionV>
                <wp:extent cx="75565" cy="180340"/>
                <wp:effectExtent l="15240" t="6350" r="23495" b="22860"/>
                <wp:wrapNone/>
                <wp:docPr id="27" name="下箭头 143"/>
                <wp:cNvGraphicFramePr/>
                <a:graphic xmlns:a="http://schemas.openxmlformats.org/drawingml/2006/main">
                  <a:graphicData uri="http://schemas.microsoft.com/office/word/2010/wordprocessingShape">
                    <wps:wsp>
                      <wps:cNvSpPr/>
                      <wps:spPr>
                        <a:xfrm>
                          <a:off x="0" y="0"/>
                          <a:ext cx="75565" cy="180340"/>
                        </a:xfrm>
                        <a:prstGeom prst="downArrow">
                          <a:avLst>
                            <a:gd name="adj1" fmla="val 50000"/>
                            <a:gd name="adj2" fmla="val 49974"/>
                          </a:avLst>
                        </a:prstGeom>
                        <a:solidFill>
                          <a:srgbClr val="FFFFFF"/>
                        </a:solidFill>
                        <a:ln w="12700" cap="flat" cmpd="sng">
                          <a:solidFill>
                            <a:srgbClr val="000000"/>
                          </a:solidFill>
                          <a:prstDash val="solid"/>
                          <a:miter/>
                          <a:headEnd type="none" w="med" len="med"/>
                          <a:tailEnd type="none" w="med" len="med"/>
                        </a:ln>
                      </wps:spPr>
                      <wps:bodyPr upright="true"/>
                    </wps:wsp>
                  </a:graphicData>
                </a:graphic>
              </wp:anchor>
            </w:drawing>
          </mc:Choice>
          <mc:Fallback>
            <w:pict>
              <v:shape id="下箭头 143" o:spid="_x0000_s1026" o:spt="67" type="#_x0000_t67" style="position:absolute;left:0pt;margin-left:168.7pt;margin-top:333.8pt;height:14.2pt;width:5.95pt;z-index:251684864;mso-width-relative:page;mso-height-relative:page;" fillcolor="#FFFFFF" filled="t" stroked="t" coordsize="21600,21600" o:gfxdata="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Aetby83AAAAAsBAAAPAAAAAAAAAAEAIAAAADgAAABkcnMvZG93bnJldi54bWxQSwEC&#10;FAAUAAAACACHTuJAsU5q5RMCAAAuBAAADgAAAAAAAAABACAAAABBAQAAZHJzL2Uyb0RvYy54bWxQ&#10;SwUGAAAAAAYABgBZAQAAxgUAAAAA&#10;" adj="17078,5400">
                <v:fill on="t" focussize="0,0"/>
                <v:stroke weight="1pt" color="#000000" joinstyle="miter"/>
                <v:imagedata o:title=""/>
                <o:lock v:ext="edit" aspectratio="f"/>
              </v:shape>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85888" behindDoc="0" locked="0" layoutInCell="1" allowOverlap="1">
                <wp:simplePos x="0" y="0"/>
                <wp:positionH relativeFrom="column">
                  <wp:posOffset>1357630</wp:posOffset>
                </wp:positionH>
                <wp:positionV relativeFrom="paragraph">
                  <wp:posOffset>4442460</wp:posOffset>
                </wp:positionV>
                <wp:extent cx="1604010" cy="328930"/>
                <wp:effectExtent l="4445" t="4445" r="10795" b="9525"/>
                <wp:wrapNone/>
                <wp:docPr id="28" name="矩形 146"/>
                <wp:cNvGraphicFramePr/>
                <a:graphic xmlns:a="http://schemas.openxmlformats.org/drawingml/2006/main">
                  <a:graphicData uri="http://schemas.microsoft.com/office/word/2010/wordprocessingShape">
                    <wps:wsp>
                      <wps:cNvSpPr/>
                      <wps:spPr>
                        <a:xfrm>
                          <a:off x="0" y="0"/>
                          <a:ext cx="1604010" cy="328930"/>
                        </a:xfrm>
                        <a:prstGeom prst="rect">
                          <a:avLst/>
                        </a:prstGeom>
                        <a:solidFill>
                          <a:srgbClr val="FFFFFF"/>
                        </a:solidFill>
                        <a:ln w="6350" cap="flat" cmpd="sng">
                          <a:solidFill>
                            <a:srgbClr val="000000"/>
                          </a:solidFill>
                          <a:prstDash val="solid"/>
                          <a:miter/>
                          <a:headEnd type="none" w="med" len="med"/>
                          <a:tailEnd type="none" w="med" len="med"/>
                        </a:ln>
                      </wps:spPr>
                      <wps:txbx>
                        <w:txbxContent>
                          <w:p>
                            <w:pPr>
                              <w:jc w:val="center"/>
                              <w:rPr>
                                <w:rFonts w:ascii="黑体" w:hAnsi="黑体" w:eastAsia="黑体"/>
                              </w:rPr>
                            </w:pPr>
                            <w:r>
                              <w:rPr>
                                <w:rFonts w:hint="eastAsia" w:ascii="黑体" w:hAnsi="黑体" w:eastAsia="黑体"/>
                              </w:rPr>
                              <w:t>应急结束</w:t>
                            </w:r>
                          </w:p>
                        </w:txbxContent>
                      </wps:txbx>
                      <wps:bodyPr upright="true"/>
                    </wps:wsp>
                  </a:graphicData>
                </a:graphic>
              </wp:anchor>
            </w:drawing>
          </mc:Choice>
          <mc:Fallback>
            <w:pict>
              <v:rect id="矩形 146" o:spid="_x0000_s1026" o:spt="1" style="position:absolute;left:0pt;margin-left:106.9pt;margin-top:349.8pt;height:25.9pt;width:126.3pt;z-index:251685888;mso-width-relative:page;mso-height-relative:page;" fillcolor="#FFFFFF" filled="t" stroked="t" coordsize="21600,21600" o:gfxdata="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9D3andkAAAALAQAADwAAAAAAAAABACAAAAA4AAAAZHJz&#10;L2Rvd25yZXYueG1sUEsBAhQAFAAAAAgAh07iQBMTjVftAQAA4QMAAA4AAAAAAAAAAQAgAAAAPgEA&#10;AGRycy9lMm9Eb2MueG1sUEsFBgAAAAAGAAYAWQEAAJ0FAAAAAA==&#10;">
                <v:fill on="t" focussize="0,0"/>
                <v:stroke weight="0.5pt" color="#000000" joinstyle="miter"/>
                <v:imagedata o:title=""/>
                <o:lock v:ext="edit" aspectratio="f"/>
                <v:textbox>
                  <w:txbxContent>
                    <w:p>
                      <w:pPr>
                        <w:jc w:val="center"/>
                        <w:rPr>
                          <w:rFonts w:ascii="黑体" w:hAnsi="黑体" w:eastAsia="黑体"/>
                        </w:rPr>
                      </w:pPr>
                      <w:r>
                        <w:rPr>
                          <w:rFonts w:hint="eastAsia" w:ascii="黑体" w:hAnsi="黑体" w:eastAsia="黑体"/>
                        </w:rPr>
                        <w:t>应急结束</w:t>
                      </w:r>
                    </w:p>
                  </w:txbxContent>
                </v:textbox>
              </v:rect>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86912" behindDoc="0" locked="0" layoutInCell="1" allowOverlap="1">
                <wp:simplePos x="0" y="0"/>
                <wp:positionH relativeFrom="column">
                  <wp:posOffset>2129790</wp:posOffset>
                </wp:positionH>
                <wp:positionV relativeFrom="paragraph">
                  <wp:posOffset>4805045</wp:posOffset>
                </wp:positionV>
                <wp:extent cx="75565" cy="180340"/>
                <wp:effectExtent l="15240" t="6350" r="23495" b="22860"/>
                <wp:wrapNone/>
                <wp:docPr id="29" name="下箭头 150"/>
                <wp:cNvGraphicFramePr/>
                <a:graphic xmlns:a="http://schemas.openxmlformats.org/drawingml/2006/main">
                  <a:graphicData uri="http://schemas.microsoft.com/office/word/2010/wordprocessingShape">
                    <wps:wsp>
                      <wps:cNvSpPr/>
                      <wps:spPr>
                        <a:xfrm>
                          <a:off x="0" y="0"/>
                          <a:ext cx="75565" cy="180340"/>
                        </a:xfrm>
                        <a:prstGeom prst="downArrow">
                          <a:avLst>
                            <a:gd name="adj1" fmla="val 50000"/>
                            <a:gd name="adj2" fmla="val 49974"/>
                          </a:avLst>
                        </a:prstGeom>
                        <a:solidFill>
                          <a:srgbClr val="FFFFFF"/>
                        </a:solidFill>
                        <a:ln w="12700" cap="flat" cmpd="sng">
                          <a:solidFill>
                            <a:srgbClr val="000000"/>
                          </a:solidFill>
                          <a:prstDash val="solid"/>
                          <a:miter/>
                          <a:headEnd type="none" w="med" len="med"/>
                          <a:tailEnd type="none" w="med" len="med"/>
                        </a:ln>
                      </wps:spPr>
                      <wps:bodyPr upright="true"/>
                    </wps:wsp>
                  </a:graphicData>
                </a:graphic>
              </wp:anchor>
            </w:drawing>
          </mc:Choice>
          <mc:Fallback>
            <w:pict>
              <v:shape id="下箭头 150" o:spid="_x0000_s1026" o:spt="67" type="#_x0000_t67" style="position:absolute;left:0pt;margin-left:167.7pt;margin-top:378.35pt;height:14.2pt;width:5.95pt;z-index:251686912;mso-width-relative:page;mso-height-relative:page;" fillcolor="#FFFFFF" filled="t" stroked="t" coordsize="21600,21600" o:gfxdata="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Bi+O3Q3AAAAAsBAAAPAAAAAAAAAAEAIAAAADgAAABkcnMvZG93bnJldi54bWxQSwECFAAU&#10;AAAACACHTuJAbogVWRACAAAuBAAADgAAAAAAAAABACAAAABBAQAAZHJzL2Uyb0RvYy54bWxQSwUG&#10;AAAAAAYABgBZAQAAwwUAAAAA&#10;" adj="17078,5400">
                <v:fill on="t" focussize="0,0"/>
                <v:stroke weight="1pt" color="#000000" joinstyle="miter"/>
                <v:imagedata o:title=""/>
                <o:lock v:ext="edit" aspectratio="f"/>
              </v:shape>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87936" behindDoc="0" locked="0" layoutInCell="1" allowOverlap="1">
                <wp:simplePos x="0" y="0"/>
                <wp:positionH relativeFrom="column">
                  <wp:posOffset>1358265</wp:posOffset>
                </wp:positionH>
                <wp:positionV relativeFrom="paragraph">
                  <wp:posOffset>5008245</wp:posOffset>
                </wp:positionV>
                <wp:extent cx="1604010" cy="328930"/>
                <wp:effectExtent l="4445" t="4445" r="10795" b="9525"/>
                <wp:wrapNone/>
                <wp:docPr id="30" name="矩形 153"/>
                <wp:cNvGraphicFramePr/>
                <a:graphic xmlns:a="http://schemas.openxmlformats.org/drawingml/2006/main">
                  <a:graphicData uri="http://schemas.microsoft.com/office/word/2010/wordprocessingShape">
                    <wps:wsp>
                      <wps:cNvSpPr/>
                      <wps:spPr>
                        <a:xfrm>
                          <a:off x="0" y="0"/>
                          <a:ext cx="1604010" cy="328930"/>
                        </a:xfrm>
                        <a:prstGeom prst="rect">
                          <a:avLst/>
                        </a:prstGeom>
                        <a:solidFill>
                          <a:srgbClr val="FFFFFF"/>
                        </a:solidFill>
                        <a:ln w="6350" cap="flat" cmpd="sng">
                          <a:solidFill>
                            <a:srgbClr val="000000"/>
                          </a:solidFill>
                          <a:prstDash val="solid"/>
                          <a:miter/>
                          <a:headEnd type="none" w="med" len="med"/>
                          <a:tailEnd type="none" w="med" len="med"/>
                        </a:ln>
                      </wps:spPr>
                      <wps:txbx>
                        <w:txbxContent>
                          <w:p>
                            <w:pPr>
                              <w:jc w:val="center"/>
                              <w:rPr>
                                <w:rFonts w:ascii="黑体" w:hAnsi="黑体" w:eastAsia="黑体"/>
                              </w:rPr>
                            </w:pPr>
                            <w:r>
                              <w:rPr>
                                <w:rFonts w:hint="eastAsia" w:ascii="黑体" w:hAnsi="黑体" w:eastAsia="黑体"/>
                              </w:rPr>
                              <w:t>善后处理</w:t>
                            </w:r>
                          </w:p>
                        </w:txbxContent>
                      </wps:txbx>
                      <wps:bodyPr upright="true"/>
                    </wps:wsp>
                  </a:graphicData>
                </a:graphic>
              </wp:anchor>
            </w:drawing>
          </mc:Choice>
          <mc:Fallback>
            <w:pict>
              <v:rect id="矩形 153" o:spid="_x0000_s1026" o:spt="1" style="position:absolute;left:0pt;margin-left:106.95pt;margin-top:394.35pt;height:25.9pt;width:126.3pt;z-index:251687936;mso-width-relative:page;mso-height-relative:page;" fillcolor="#FFFFFF" filled="t" stroked="t" coordsize="21600,21600" o:gfxdata="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qQjW/toAAAALAQAADwAAAAAAAAABACAAAAA4AAAAZHJzL2Rv&#10;d25yZXYueG1sUEsBAhQAFAAAAAgAh07iQNvvTlPpAQAA4QMAAA4AAAAAAAAAAQAgAAAAPwEAAGRy&#10;cy9lMm9Eb2MueG1sUEsFBgAAAAAGAAYAWQEAAJoFAAAAAA==&#10;">
                <v:fill on="t" focussize="0,0"/>
                <v:stroke weight="0.5pt" color="#000000" joinstyle="miter"/>
                <v:imagedata o:title=""/>
                <o:lock v:ext="edit" aspectratio="f"/>
                <v:textbox>
                  <w:txbxContent>
                    <w:p>
                      <w:pPr>
                        <w:jc w:val="center"/>
                        <w:rPr>
                          <w:rFonts w:ascii="黑体" w:hAnsi="黑体" w:eastAsia="黑体"/>
                        </w:rPr>
                      </w:pPr>
                      <w:r>
                        <w:rPr>
                          <w:rFonts w:hint="eastAsia" w:ascii="黑体" w:hAnsi="黑体" w:eastAsia="黑体"/>
                        </w:rPr>
                        <w:t>善后处理</w:t>
                      </w:r>
                    </w:p>
                  </w:txbxContent>
                </v:textbox>
              </v:rect>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88960" behindDoc="0" locked="0" layoutInCell="1" allowOverlap="1">
                <wp:simplePos x="0" y="0"/>
                <wp:positionH relativeFrom="column">
                  <wp:posOffset>2127250</wp:posOffset>
                </wp:positionH>
                <wp:positionV relativeFrom="paragraph">
                  <wp:posOffset>5356225</wp:posOffset>
                </wp:positionV>
                <wp:extent cx="75565" cy="180340"/>
                <wp:effectExtent l="15240" t="6350" r="23495" b="22860"/>
                <wp:wrapNone/>
                <wp:docPr id="31" name="下箭头 159"/>
                <wp:cNvGraphicFramePr/>
                <a:graphic xmlns:a="http://schemas.openxmlformats.org/drawingml/2006/main">
                  <a:graphicData uri="http://schemas.microsoft.com/office/word/2010/wordprocessingShape">
                    <wps:wsp>
                      <wps:cNvSpPr/>
                      <wps:spPr>
                        <a:xfrm>
                          <a:off x="0" y="0"/>
                          <a:ext cx="75565" cy="180340"/>
                        </a:xfrm>
                        <a:prstGeom prst="downArrow">
                          <a:avLst>
                            <a:gd name="adj1" fmla="val 50000"/>
                            <a:gd name="adj2" fmla="val 49974"/>
                          </a:avLst>
                        </a:prstGeom>
                        <a:solidFill>
                          <a:srgbClr val="FFFFFF"/>
                        </a:solidFill>
                        <a:ln w="12700" cap="flat" cmpd="sng">
                          <a:solidFill>
                            <a:srgbClr val="000000"/>
                          </a:solidFill>
                          <a:prstDash val="solid"/>
                          <a:miter/>
                          <a:headEnd type="none" w="med" len="med"/>
                          <a:tailEnd type="none" w="med" len="med"/>
                        </a:ln>
                      </wps:spPr>
                      <wps:bodyPr upright="true"/>
                    </wps:wsp>
                  </a:graphicData>
                </a:graphic>
              </wp:anchor>
            </w:drawing>
          </mc:Choice>
          <mc:Fallback>
            <w:pict>
              <v:shape id="下箭头 159" o:spid="_x0000_s1026" o:spt="67" type="#_x0000_t67" style="position:absolute;left:0pt;margin-left:167.5pt;margin-top:421.75pt;height:14.2pt;width:5.95pt;z-index:251688960;mso-width-relative:page;mso-height-relative:page;" fillcolor="#FFFFFF" filled="t" stroked="t" coordsize="21600,21600" o:gfxdata="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D8a9SM3QAAAAsBAAAPAAAAAAAAAAEAIAAAADgAAABkcnMvZG93bnJldi54bWxQSwEC&#10;FAAUAAAACACHTuJAqxVhFRICAAAuBAAADgAAAAAAAAABACAAAABCAQAAZHJzL2Uyb0RvYy54bWxQ&#10;SwUGAAAAAAYABgBZAQAAxgUAAAAA&#10;" adj="17078,5400">
                <v:fill on="t" focussize="0,0"/>
                <v:stroke weight="1pt" color="#000000" joinstyle="miter"/>
                <v:imagedata o:title=""/>
                <o:lock v:ext="edit" aspectratio="f"/>
              </v:shape>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89984" behindDoc="0" locked="0" layoutInCell="1" allowOverlap="1">
                <wp:simplePos x="0" y="0"/>
                <wp:positionH relativeFrom="column">
                  <wp:posOffset>1379220</wp:posOffset>
                </wp:positionH>
                <wp:positionV relativeFrom="paragraph">
                  <wp:posOffset>5564505</wp:posOffset>
                </wp:positionV>
                <wp:extent cx="1604010" cy="328930"/>
                <wp:effectExtent l="4445" t="4445" r="10795" b="9525"/>
                <wp:wrapNone/>
                <wp:docPr id="32" name="矩形 156"/>
                <wp:cNvGraphicFramePr/>
                <a:graphic xmlns:a="http://schemas.openxmlformats.org/drawingml/2006/main">
                  <a:graphicData uri="http://schemas.microsoft.com/office/word/2010/wordprocessingShape">
                    <wps:wsp>
                      <wps:cNvSpPr/>
                      <wps:spPr>
                        <a:xfrm>
                          <a:off x="0" y="0"/>
                          <a:ext cx="1604010" cy="328930"/>
                        </a:xfrm>
                        <a:prstGeom prst="rect">
                          <a:avLst/>
                        </a:prstGeom>
                        <a:solidFill>
                          <a:srgbClr val="FFFFFF"/>
                        </a:solidFill>
                        <a:ln w="6350" cap="flat" cmpd="sng">
                          <a:solidFill>
                            <a:srgbClr val="000000"/>
                          </a:solidFill>
                          <a:prstDash val="solid"/>
                          <a:miter/>
                          <a:headEnd type="none" w="med" len="med"/>
                          <a:tailEnd type="none" w="med" len="med"/>
                        </a:ln>
                      </wps:spPr>
                      <wps:txbx>
                        <w:txbxContent>
                          <w:p>
                            <w:pPr>
                              <w:jc w:val="center"/>
                              <w:rPr>
                                <w:rFonts w:ascii="黑体" w:hAnsi="黑体" w:eastAsia="黑体"/>
                              </w:rPr>
                            </w:pPr>
                            <w:r>
                              <w:rPr>
                                <w:rFonts w:hint="eastAsia" w:ascii="黑体" w:hAnsi="黑体" w:eastAsia="黑体"/>
                              </w:rPr>
                              <w:t>总结</w:t>
                            </w:r>
                          </w:p>
                        </w:txbxContent>
                      </wps:txbx>
                      <wps:bodyPr upright="true"/>
                    </wps:wsp>
                  </a:graphicData>
                </a:graphic>
              </wp:anchor>
            </w:drawing>
          </mc:Choice>
          <mc:Fallback>
            <w:pict>
              <v:rect id="矩形 156" o:spid="_x0000_s1026" o:spt="1" style="position:absolute;left:0pt;margin-left:108.6pt;margin-top:438.15pt;height:25.9pt;width:126.3pt;z-index:251689984;mso-width-relative:page;mso-height-relative:page;" fillcolor="#FFFFFF" filled="t" stroked="t" coordsize="21600,21600" o:gfxdata="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&#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MF132LaAAAACwEAAA8AAAAAAAAAAQAgAAAAOAAAAGRy&#10;cy9kb3ducmV2LnhtbFBLAQIUABQAAAAIAIdO4kDJmO2d7QEAAOEDAAAOAAAAAAAAAAEAIAAAAD8B&#10;AABkcnMvZTJvRG9jLnhtbFBLBQYAAAAABgAGAFkBAACeBQAAAAA=&#10;">
                <v:fill on="t" focussize="0,0"/>
                <v:stroke weight="0.5pt" color="#000000" joinstyle="miter"/>
                <v:imagedata o:title=""/>
                <o:lock v:ext="edit" aspectratio="f"/>
                <v:textbox>
                  <w:txbxContent>
                    <w:p>
                      <w:pPr>
                        <w:jc w:val="center"/>
                        <w:rPr>
                          <w:rFonts w:ascii="黑体" w:hAnsi="黑体" w:eastAsia="黑体"/>
                        </w:rPr>
                      </w:pPr>
                      <w:r>
                        <w:rPr>
                          <w:rFonts w:hint="eastAsia" w:ascii="黑体" w:hAnsi="黑体" w:eastAsia="黑体"/>
                        </w:rPr>
                        <w:t>总结</w:t>
                      </w:r>
                    </w:p>
                  </w:txbxContent>
                </v:textbox>
              </v:rect>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91008" behindDoc="0" locked="0" layoutInCell="1" allowOverlap="1">
                <wp:simplePos x="0" y="0"/>
                <wp:positionH relativeFrom="column">
                  <wp:posOffset>1331595</wp:posOffset>
                </wp:positionH>
                <wp:positionV relativeFrom="paragraph">
                  <wp:posOffset>506730</wp:posOffset>
                </wp:positionV>
                <wp:extent cx="1704975" cy="657860"/>
                <wp:effectExtent l="4445" t="4445" r="5080" b="23495"/>
                <wp:wrapNone/>
                <wp:docPr id="33" name="矩形 158"/>
                <wp:cNvGraphicFramePr/>
                <a:graphic xmlns:a="http://schemas.openxmlformats.org/drawingml/2006/main">
                  <a:graphicData uri="http://schemas.microsoft.com/office/word/2010/wordprocessingShape">
                    <wps:wsp>
                      <wps:cNvSpPr/>
                      <wps:spPr>
                        <a:xfrm>
                          <a:off x="0" y="0"/>
                          <a:ext cx="1704975" cy="657860"/>
                        </a:xfrm>
                        <a:prstGeom prst="rect">
                          <a:avLst/>
                        </a:prstGeom>
                        <a:solidFill>
                          <a:srgbClr val="FFFFFF"/>
                        </a:solidFill>
                        <a:ln w="6350" cap="flat" cmpd="sng">
                          <a:solidFill>
                            <a:srgbClr val="000000"/>
                          </a:solidFill>
                          <a:prstDash val="solid"/>
                          <a:miter/>
                          <a:headEnd type="none" w="med" len="med"/>
                          <a:tailEnd type="none" w="med" len="med"/>
                        </a:ln>
                      </wps:spPr>
                      <wps:txbx>
                        <w:txbxContent>
                          <w:p>
                            <w:pPr>
                              <w:jc w:val="center"/>
                              <w:rPr>
                                <w:rFonts w:ascii="黑体" w:hAnsi="黑体" w:eastAsia="黑体"/>
                              </w:rPr>
                            </w:pPr>
                            <w:r>
                              <w:rPr>
                                <w:rFonts w:hint="eastAsia" w:ascii="黑体" w:hAnsi="黑体" w:eastAsia="黑体"/>
                              </w:rPr>
                              <w:t>先期处理</w:t>
                            </w:r>
                          </w:p>
                          <w:p>
                            <w:pPr>
                              <w:spacing w:line="300" w:lineRule="exact"/>
                              <w:jc w:val="center"/>
                              <w:rPr>
                                <w:rFonts w:ascii="黑体" w:hAnsi="黑体" w:eastAsia="黑体"/>
                                <w:sz w:val="15"/>
                                <w:szCs w:val="15"/>
                              </w:rPr>
                            </w:pPr>
                            <w:r>
                              <w:rPr>
                                <w:rFonts w:hint="eastAsia" w:ascii="黑体" w:hAnsi="黑体" w:eastAsia="黑体"/>
                                <w:sz w:val="15"/>
                                <w:szCs w:val="15"/>
                              </w:rPr>
                              <w:t>（事发地乡（镇）人民政府、街道办事处及有关单位）</w:t>
                            </w:r>
                          </w:p>
                        </w:txbxContent>
                      </wps:txbx>
                      <wps:bodyPr upright="true"/>
                    </wps:wsp>
                  </a:graphicData>
                </a:graphic>
              </wp:anchor>
            </w:drawing>
          </mc:Choice>
          <mc:Fallback>
            <w:pict>
              <v:rect id="矩形 158" o:spid="_x0000_s1026" o:spt="1" style="position:absolute;left:0pt;margin-left:104.85pt;margin-top:39.9pt;height:51.8pt;width:134.25pt;z-index:251691008;mso-width-relative:page;mso-height-relative:page;" fillcolor="#FFFFFF" filled="t" stroked="t" coordsize="21600,21600" o:gfxdata="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&#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HxqvuXYAAAACgEAAA8AAAAAAAAAAQAgAAAAOAAAAGRy&#10;cy9kb3ducmV2LnhtbFBLAQIUABQAAAAIAIdO4kBBmpDy7wEAAOEDAAAOAAAAAAAAAAEAIAAAAD0B&#10;AABkcnMvZTJvRG9jLnhtbFBLBQYAAAAABgAGAFkBAACeBQAAAAA=&#10;">
                <v:fill on="t" focussize="0,0"/>
                <v:stroke weight="0.5pt" color="#000000" joinstyle="miter"/>
                <v:imagedata o:title=""/>
                <o:lock v:ext="edit" aspectratio="f"/>
                <v:textbox>
                  <w:txbxContent>
                    <w:p>
                      <w:pPr>
                        <w:jc w:val="center"/>
                        <w:rPr>
                          <w:rFonts w:ascii="黑体" w:hAnsi="黑体" w:eastAsia="黑体"/>
                        </w:rPr>
                      </w:pPr>
                      <w:r>
                        <w:rPr>
                          <w:rFonts w:hint="eastAsia" w:ascii="黑体" w:hAnsi="黑体" w:eastAsia="黑体"/>
                        </w:rPr>
                        <w:t>先期处理</w:t>
                      </w:r>
                    </w:p>
                    <w:p>
                      <w:pPr>
                        <w:spacing w:line="300" w:lineRule="exact"/>
                        <w:jc w:val="center"/>
                        <w:rPr>
                          <w:rFonts w:ascii="黑体" w:hAnsi="黑体" w:eastAsia="黑体"/>
                          <w:sz w:val="15"/>
                          <w:szCs w:val="15"/>
                        </w:rPr>
                      </w:pPr>
                      <w:r>
                        <w:rPr>
                          <w:rFonts w:hint="eastAsia" w:ascii="黑体" w:hAnsi="黑体" w:eastAsia="黑体"/>
                          <w:sz w:val="15"/>
                          <w:szCs w:val="15"/>
                        </w:rPr>
                        <w:t>（事发地乡（镇）人民政府、街道办事处及有关单位）</w:t>
                      </w:r>
                    </w:p>
                  </w:txbxContent>
                </v:textbox>
              </v:rect>
            </w:pict>
          </mc:Fallback>
        </mc:AlternateContent>
      </w:r>
      <w:r>
        <w:rPr>
          <w:rFonts w:ascii="Calibri" w:hAnsi="Calibri" w:eastAsia="宋体" w:cs="黑体"/>
          <w:kern w:val="2"/>
          <w:sz w:val="21"/>
          <w:szCs w:val="24"/>
          <w:lang w:val="en-US" w:eastAsia="zh-CN" w:bidi="ar-SA"/>
        </w:rPr>
        <mc:AlternateContent>
          <mc:Choice Requires="wps">
            <w:drawing>
              <wp:anchor distT="0" distB="0" distL="114300" distR="114300" simplePos="0" relativeHeight="251692032" behindDoc="0" locked="0" layoutInCell="1" allowOverlap="1">
                <wp:simplePos x="0" y="0"/>
                <wp:positionH relativeFrom="column">
                  <wp:posOffset>2147570</wp:posOffset>
                </wp:positionH>
                <wp:positionV relativeFrom="paragraph">
                  <wp:posOffset>321310</wp:posOffset>
                </wp:positionV>
                <wp:extent cx="75565" cy="180340"/>
                <wp:effectExtent l="15240" t="6350" r="23495" b="22860"/>
                <wp:wrapNone/>
                <wp:docPr id="34" name="下箭头 154"/>
                <wp:cNvGraphicFramePr/>
                <a:graphic xmlns:a="http://schemas.openxmlformats.org/drawingml/2006/main">
                  <a:graphicData uri="http://schemas.microsoft.com/office/word/2010/wordprocessingShape">
                    <wps:wsp>
                      <wps:cNvSpPr/>
                      <wps:spPr>
                        <a:xfrm>
                          <a:off x="0" y="0"/>
                          <a:ext cx="75565" cy="180340"/>
                        </a:xfrm>
                        <a:prstGeom prst="downArrow">
                          <a:avLst>
                            <a:gd name="adj1" fmla="val 50000"/>
                            <a:gd name="adj2" fmla="val 49974"/>
                          </a:avLst>
                        </a:prstGeom>
                        <a:solidFill>
                          <a:srgbClr val="FFFFFF"/>
                        </a:solidFill>
                        <a:ln w="12700" cap="flat" cmpd="sng">
                          <a:solidFill>
                            <a:srgbClr val="000000"/>
                          </a:solidFill>
                          <a:prstDash val="solid"/>
                          <a:miter/>
                          <a:headEnd type="none" w="med" len="med"/>
                          <a:tailEnd type="none" w="med" len="med"/>
                        </a:ln>
                      </wps:spPr>
                      <wps:bodyPr upright="true"/>
                    </wps:wsp>
                  </a:graphicData>
                </a:graphic>
              </wp:anchor>
            </w:drawing>
          </mc:Choice>
          <mc:Fallback>
            <w:pict>
              <v:shape id="下箭头 154" o:spid="_x0000_s1026" o:spt="67" type="#_x0000_t67" style="position:absolute;left:0pt;margin-left:169.1pt;margin-top:25.3pt;height:14.2pt;width:5.95pt;z-index:251692032;mso-width-relative:page;mso-height-relative:page;" fillcolor="#FFFFFF" filled="t" stroked="t" coordsize="21600,21600" o:gfxdata="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NYQ2wdsAAAAJAQAADwAAAAAAAAABACAAAAA4AAAAZHJzL2Rvd25yZXYueG1sUEsBAhQA&#10;FAAAAAgAh07iQA5STcQSAgAALgQAAA4AAAAAAAAAAQAgAAAAQAEAAGRycy9lMm9Eb2MueG1sUEsF&#10;BgAAAAAGAAYAWQEAAMQFAAAAAA==&#10;" adj="17078,5400">
                <v:fill on="t" focussize="0,0"/>
                <v:stroke weight="1pt" color="#000000" joinstyle="miter"/>
                <v:imagedata o:title=""/>
                <o:lock v:ext="edit" aspectratio="f"/>
              </v:shape>
            </w:pict>
          </mc:Fallback>
        </mc:AlternateContent>
      </w:r>
    </w:p>
    <w:p>
      <w:pPr>
        <w:ind w:leftChars="800"/>
        <w:jc w:val="center"/>
      </w:pPr>
    </w:p>
    <w:p>
      <w:pPr>
        <w:ind w:leftChars="800"/>
        <w:jc w:val="center"/>
      </w:pPr>
      <w:r>
        <w:rPr>
          <w:rFonts w:ascii="Calibri" w:hAnsi="Calibri" w:eastAsia="宋体" w:cs="黑体"/>
          <w:kern w:val="2"/>
          <w:sz w:val="21"/>
          <w:szCs w:val="24"/>
          <w:lang w:val="en-US" w:eastAsia="zh-CN" w:bidi="ar-SA"/>
        </w:rPr>
        <w:drawing>
          <wp:anchor distT="0" distB="0" distL="114300" distR="114300" simplePos="0" relativeHeight="251693056" behindDoc="0" locked="0" layoutInCell="1" allowOverlap="1">
            <wp:simplePos x="0" y="0"/>
            <wp:positionH relativeFrom="column">
              <wp:posOffset>3859530</wp:posOffset>
            </wp:positionH>
            <wp:positionV relativeFrom="paragraph">
              <wp:posOffset>118110</wp:posOffset>
            </wp:positionV>
            <wp:extent cx="110490" cy="280035"/>
            <wp:effectExtent l="0" t="0" r="3810" b="5715"/>
            <wp:wrapSquare wrapText="bothSides"/>
            <wp:docPr id="35"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5" name="图片 1"/>
                    <pic:cNvPicPr>
                      <a:picLocks noChangeAspect="true"/>
                    </pic:cNvPicPr>
                  </pic:nvPicPr>
                  <pic:blipFill>
                    <a:blip r:embed="rId10">
                      <a:lum/>
                    </a:blip>
                    <a:stretch>
                      <a:fillRect/>
                    </a:stretch>
                  </pic:blipFill>
                  <pic:spPr>
                    <a:xfrm>
                      <a:off x="0" y="0"/>
                      <a:ext cx="110490" cy="280035"/>
                    </a:xfrm>
                    <a:prstGeom prst="rect">
                      <a:avLst/>
                    </a:prstGeom>
                    <a:noFill/>
                    <a:ln>
                      <a:noFill/>
                    </a:ln>
                  </pic:spPr>
                </pic:pic>
              </a:graphicData>
            </a:graphic>
          </wp:anchor>
        </w:drawing>
      </w:r>
    </w:p>
    <w:p>
      <w:pPr>
        <w:ind w:leftChars="800"/>
        <w:jc w:val="center"/>
      </w:pPr>
    </w:p>
    <w:p>
      <w:pPr>
        <w:ind w:leftChars="800"/>
        <w:jc w:val="center"/>
      </w:pPr>
      <w:r>
        <w:rPr>
          <w:rFonts w:ascii="Calibri" w:hAnsi="Calibri" w:eastAsia="宋体" w:cs="黑体"/>
          <w:kern w:val="2"/>
          <w:sz w:val="28"/>
          <w:szCs w:val="24"/>
          <w:lang w:val="en-US" w:eastAsia="zh-CN" w:bidi="ar-SA"/>
        </w:rPr>
        <mc:AlternateContent>
          <mc:Choice Requires="wps">
            <w:drawing>
              <wp:anchor distT="0" distB="0" distL="114300" distR="114300" simplePos="0" relativeHeight="251694080" behindDoc="0" locked="0" layoutInCell="1" allowOverlap="1">
                <wp:simplePos x="0" y="0"/>
                <wp:positionH relativeFrom="column">
                  <wp:posOffset>3449955</wp:posOffset>
                </wp:positionH>
                <wp:positionV relativeFrom="paragraph">
                  <wp:posOffset>72390</wp:posOffset>
                </wp:positionV>
                <wp:extent cx="902335" cy="327025"/>
                <wp:effectExtent l="4445" t="4445" r="7620" b="11430"/>
                <wp:wrapNone/>
                <wp:docPr id="36" name="矩形 157"/>
                <wp:cNvGraphicFramePr/>
                <a:graphic xmlns:a="http://schemas.openxmlformats.org/drawingml/2006/main">
                  <a:graphicData uri="http://schemas.microsoft.com/office/word/2010/wordprocessingShape">
                    <wps:wsp>
                      <wps:cNvSpPr/>
                      <wps:spPr>
                        <a:xfrm>
                          <a:off x="0" y="0"/>
                          <a:ext cx="902335" cy="327025"/>
                        </a:xfrm>
                        <a:prstGeom prst="rect">
                          <a:avLst/>
                        </a:prstGeom>
                        <a:solidFill>
                          <a:srgbClr val="FFFFFF"/>
                        </a:solidFill>
                        <a:ln w="6350" cap="flat" cmpd="sng">
                          <a:solidFill>
                            <a:srgbClr val="000000"/>
                          </a:solidFill>
                          <a:prstDash val="solid"/>
                          <a:miter/>
                          <a:headEnd type="none" w="med" len="med"/>
                          <a:tailEnd type="none" w="med" len="med"/>
                        </a:ln>
                      </wps:spPr>
                      <wps:txbx>
                        <w:txbxContent>
                          <w:p>
                            <w:pPr>
                              <w:jc w:val="center"/>
                              <w:rPr>
                                <w:rFonts w:ascii="黑体" w:hAnsi="黑体" w:eastAsia="黑体"/>
                              </w:rPr>
                            </w:pPr>
                            <w:r>
                              <w:rPr>
                                <w:rFonts w:hint="eastAsia" w:ascii="黑体" w:hAnsi="黑体" w:eastAsia="黑体"/>
                              </w:rPr>
                              <w:t>市政府</w:t>
                            </w:r>
                          </w:p>
                        </w:txbxContent>
                      </wps:txbx>
                      <wps:bodyPr upright="true"/>
                    </wps:wsp>
                  </a:graphicData>
                </a:graphic>
              </wp:anchor>
            </w:drawing>
          </mc:Choice>
          <mc:Fallback>
            <w:pict>
              <v:rect id="矩形 157" o:spid="_x0000_s1026" o:spt="1" style="position:absolute;left:0pt;margin-left:271.65pt;margin-top:5.7pt;height:25.75pt;width:71.05pt;z-index:251694080;mso-width-relative:page;mso-height-relative:page;" fillcolor="#FFFFFF" filled="t" stroked="t" coordsize="21600,21600" o:gfxdata="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DPJBWf1wAAAAkBAAAPAAAAAAAAAAEAIAAAADgAAABkcnMvZG93&#10;bnJldi54bWxQSwECFAAUAAAACACHTuJAue0ZkusBAADgAwAADgAAAAAAAAABACAAAAA8AQAAZHJz&#10;L2Uyb0RvYy54bWxQSwUGAAAAAAYABgBZAQAAmQUAAAAA&#10;">
                <v:fill on="t" focussize="0,0"/>
                <v:stroke weight="0.5pt" color="#000000" joinstyle="miter"/>
                <v:imagedata o:title=""/>
                <o:lock v:ext="edit" aspectratio="f"/>
                <v:textbox>
                  <w:txbxContent>
                    <w:p>
                      <w:pPr>
                        <w:jc w:val="center"/>
                        <w:rPr>
                          <w:rFonts w:ascii="黑体" w:hAnsi="黑体" w:eastAsia="黑体"/>
                        </w:rPr>
                      </w:pPr>
                      <w:r>
                        <w:rPr>
                          <w:rFonts w:hint="eastAsia" w:ascii="黑体" w:hAnsi="黑体" w:eastAsia="黑体"/>
                        </w:rPr>
                        <w:t>市政府</w:t>
                      </w:r>
                    </w:p>
                  </w:txbxContent>
                </v:textbox>
              </v:rect>
            </w:pict>
          </mc:Fallback>
        </mc:AlternateContent>
      </w:r>
    </w:p>
    <w:p>
      <w:pPr>
        <w:ind w:leftChars="800"/>
        <w:jc w:val="center"/>
      </w:pPr>
    </w:p>
    <w:p>
      <w:pPr>
        <w:ind w:leftChars="800"/>
        <w:jc w:val="center"/>
      </w:pPr>
      <w:r>
        <w:rPr>
          <w:rFonts w:ascii="Calibri" w:hAnsi="Calibri" w:eastAsia="宋体" w:cs="黑体"/>
          <w:kern w:val="2"/>
          <w:sz w:val="21"/>
          <w:szCs w:val="24"/>
          <w:lang w:val="en-US" w:eastAsia="zh-CN" w:bidi="ar-SA"/>
        </w:rPr>
        <w:drawing>
          <wp:anchor distT="0" distB="0" distL="114300" distR="114300" simplePos="0" relativeHeight="251695104" behindDoc="0" locked="0" layoutInCell="1" allowOverlap="1">
            <wp:simplePos x="0" y="0"/>
            <wp:positionH relativeFrom="column">
              <wp:posOffset>3852545</wp:posOffset>
            </wp:positionH>
            <wp:positionV relativeFrom="paragraph">
              <wp:posOffset>135255</wp:posOffset>
            </wp:positionV>
            <wp:extent cx="110490" cy="280035"/>
            <wp:effectExtent l="0" t="0" r="3810" b="5715"/>
            <wp:wrapSquare wrapText="bothSides"/>
            <wp:docPr id="37" name="图片 1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7" name="图片 110"/>
                    <pic:cNvPicPr>
                      <a:picLocks noChangeAspect="true"/>
                    </pic:cNvPicPr>
                  </pic:nvPicPr>
                  <pic:blipFill>
                    <a:blip r:embed="rId10">
                      <a:lum/>
                    </a:blip>
                    <a:stretch>
                      <a:fillRect/>
                    </a:stretch>
                  </pic:blipFill>
                  <pic:spPr>
                    <a:xfrm>
                      <a:off x="0" y="0"/>
                      <a:ext cx="110490" cy="280035"/>
                    </a:xfrm>
                    <a:prstGeom prst="rect">
                      <a:avLst/>
                    </a:prstGeom>
                    <a:noFill/>
                    <a:ln>
                      <a:noFill/>
                    </a:ln>
                  </pic:spPr>
                </pic:pic>
              </a:graphicData>
            </a:graphic>
          </wp:anchor>
        </w:drawing>
      </w:r>
    </w:p>
    <w:p>
      <w:pPr>
        <w:ind w:leftChars="800"/>
        <w:jc w:val="center"/>
      </w:pPr>
    </w:p>
    <w:p>
      <w:pPr>
        <w:ind w:leftChars="800"/>
        <w:jc w:val="center"/>
      </w:pPr>
    </w:p>
    <w:p>
      <w:pPr>
        <w:ind w:leftChars="800"/>
        <w:jc w:val="center"/>
      </w:pPr>
    </w:p>
    <w:p>
      <w:pPr>
        <w:ind w:leftChars="800"/>
        <w:jc w:val="center"/>
      </w:pPr>
    </w:p>
    <w:p>
      <w:pPr>
        <w:ind w:leftChars="800"/>
        <w:jc w:val="center"/>
      </w:pPr>
    </w:p>
    <w:p>
      <w:pPr>
        <w:ind w:leftChars="800"/>
        <w:jc w:val="center"/>
      </w:pPr>
    </w:p>
    <w:p>
      <w:pPr>
        <w:ind w:leftChars="800"/>
        <w:jc w:val="center"/>
      </w:pPr>
    </w:p>
    <w:p>
      <w:pPr>
        <w:ind w:leftChars="800"/>
        <w:jc w:val="center"/>
      </w:pPr>
    </w:p>
    <w:p>
      <w:pPr>
        <w:ind w:leftChars="800"/>
        <w:jc w:val="center"/>
      </w:pPr>
    </w:p>
    <w:p>
      <w:pPr>
        <w:ind w:leftChars="800"/>
        <w:jc w:val="center"/>
      </w:pPr>
    </w:p>
    <w:p>
      <w:pPr>
        <w:ind w:leftChars="800"/>
        <w:jc w:val="center"/>
      </w:pPr>
    </w:p>
    <w:p>
      <w:pPr>
        <w:ind w:leftChars="800"/>
        <w:jc w:val="center"/>
      </w:pPr>
    </w:p>
    <w:p>
      <w:pPr>
        <w:ind w:leftChars="800"/>
        <w:jc w:val="center"/>
      </w:pPr>
    </w:p>
    <w:p>
      <w:pPr>
        <w:ind w:leftChars="800"/>
        <w:jc w:val="center"/>
      </w:pPr>
    </w:p>
    <w:p>
      <w:pPr>
        <w:ind w:leftChars="800"/>
        <w:jc w:val="center"/>
      </w:pPr>
    </w:p>
    <w:p>
      <w:pPr>
        <w:ind w:leftChars="800"/>
        <w:jc w:val="center"/>
      </w:pPr>
    </w:p>
    <w:p>
      <w:pPr>
        <w:ind w:leftChars="800"/>
        <w:jc w:val="center"/>
      </w:pPr>
    </w:p>
    <w:p>
      <w:pPr>
        <w:ind w:leftChars="800"/>
        <w:jc w:val="center"/>
      </w:pPr>
    </w:p>
    <w:p>
      <w:pPr>
        <w:ind w:leftChars="800"/>
        <w:jc w:val="center"/>
      </w:pPr>
    </w:p>
    <w:p>
      <w:pPr>
        <w:ind w:leftChars="800"/>
        <w:jc w:val="center"/>
      </w:pPr>
    </w:p>
    <w:p>
      <w:pPr>
        <w:jc w:val="right"/>
      </w:pPr>
    </w:p>
    <w:p>
      <w:pPr>
        <w:pStyle w:val="17"/>
        <w:widowControl w:val="0"/>
        <w:shd w:val="clear" w:color="auto" w:fill="auto"/>
        <w:wordWrap/>
        <w:adjustRightInd/>
        <w:snapToGrid/>
        <w:spacing w:before="0" w:after="0" w:line="240" w:lineRule="auto"/>
        <w:ind w:left="0" w:leftChars="0" w:right="0" w:firstLine="0" w:firstLineChars="0"/>
        <w:jc w:val="right"/>
        <w:textAlignment w:val="auto"/>
        <w:rPr>
          <w:rFonts w:hint="eastAsia"/>
          <w:color w:val="000000"/>
          <w:spacing w:val="0"/>
          <w:w w:val="100"/>
          <w:position w:val="0"/>
          <w:sz w:val="28"/>
          <w:szCs w:val="28"/>
          <w:lang w:val="en-US" w:eastAsia="zh-CN"/>
        </w:rPr>
        <w:sectPr>
          <w:headerReference r:id="rId3" w:type="default"/>
          <w:footerReference r:id="rId4" w:type="default"/>
          <w:footnotePr>
            <w:numFmt w:val="decimal"/>
          </w:footnotePr>
          <w:pgSz w:w="11900" w:h="16840"/>
          <w:pgMar w:top="1440" w:right="1080" w:bottom="1440" w:left="2160" w:header="0" w:footer="907" w:gutter="0"/>
          <w:pgNumType w:fmt="numberInDash"/>
          <w:cols w:space="720" w:num="1"/>
          <w:rtlGutter w:val="0"/>
          <w:docGrid w:linePitch="360" w:charSpace="0"/>
        </w:sectPr>
      </w:pPr>
    </w:p>
    <w:p>
      <w:pPr>
        <w:pStyle w:val="17"/>
        <w:widowControl w:val="0"/>
        <w:shd w:val="clear" w:color="auto" w:fill="auto"/>
        <w:wordWrap/>
        <w:adjustRightInd/>
        <w:snapToGrid/>
        <w:spacing w:before="0" w:after="0" w:line="240" w:lineRule="auto"/>
        <w:ind w:left="0" w:leftChars="0" w:right="0" w:firstLine="0" w:firstLineChars="0"/>
        <w:jc w:val="both"/>
        <w:textAlignment w:val="auto"/>
        <w:rPr>
          <w:rFonts w:hint="eastAsia" w:ascii="黑体" w:hAnsi="黑体" w:eastAsia="黑体" w:cs="黑体"/>
          <w:color w:val="000000"/>
          <w:spacing w:val="0"/>
          <w:w w:val="100"/>
          <w:position w:val="0"/>
          <w:sz w:val="32"/>
          <w:szCs w:val="32"/>
          <w:lang w:val="en-US" w:eastAsia="zh-CN"/>
        </w:rPr>
      </w:pPr>
      <w:r>
        <w:rPr>
          <w:rFonts w:hint="eastAsia" w:ascii="黑体" w:hAnsi="黑体" w:eastAsia="黑体" w:cs="黑体"/>
          <w:color w:val="000000"/>
          <w:spacing w:val="0"/>
          <w:w w:val="100"/>
          <w:position w:val="0"/>
          <w:sz w:val="32"/>
          <w:szCs w:val="32"/>
          <w:lang w:val="en-US" w:eastAsia="zh-CN"/>
        </w:rPr>
        <w:t>附件 2</w:t>
      </w:r>
    </w:p>
    <w:p>
      <w:pPr>
        <w:pStyle w:val="16"/>
        <w:keepNext/>
        <w:keepLines/>
        <w:widowControl w:val="0"/>
        <w:shd w:val="clear" w:color="auto" w:fill="auto"/>
        <w:wordWrap/>
        <w:adjustRightInd/>
        <w:snapToGrid/>
        <w:spacing w:before="0" w:after="0" w:line="240" w:lineRule="auto"/>
        <w:ind w:right="0"/>
        <w:jc w:val="center"/>
        <w:textAlignment w:val="auto"/>
        <w:rPr>
          <w:rFonts w:hint="eastAsia" w:ascii="方正小标宋简体" w:hAnsi="方正小标宋简体" w:eastAsia="方正小标宋简体" w:cs="方正小标宋简体"/>
          <w:sz w:val="44"/>
          <w:szCs w:val="44"/>
        </w:rPr>
      </w:pPr>
      <w:bookmarkStart w:id="0" w:name="bookmark38"/>
      <w:bookmarkStart w:id="1" w:name="bookmark39"/>
      <w:bookmarkStart w:id="2" w:name="bookmark40"/>
      <w:r>
        <w:rPr>
          <w:rFonts w:hint="eastAsia" w:ascii="方正小标宋简体" w:hAnsi="方正小标宋简体" w:eastAsia="方正小标宋简体" w:cs="方正小标宋简体"/>
          <w:color w:val="000000"/>
          <w:spacing w:val="0"/>
          <w:w w:val="100"/>
          <w:position w:val="0"/>
          <w:sz w:val="44"/>
          <w:szCs w:val="44"/>
          <w:lang w:val="en-US" w:eastAsia="zh-CN"/>
        </w:rPr>
        <w:t>霍州市</w:t>
      </w:r>
      <w:r>
        <w:rPr>
          <w:rFonts w:hint="eastAsia" w:ascii="方正小标宋简体" w:hAnsi="方正小标宋简体" w:eastAsia="方正小标宋简体" w:cs="方正小标宋简体"/>
          <w:color w:val="000000"/>
          <w:spacing w:val="0"/>
          <w:w w:val="100"/>
          <w:position w:val="0"/>
          <w:sz w:val="44"/>
          <w:szCs w:val="44"/>
        </w:rPr>
        <w:t>地质灾害应急指挥机构及职责</w:t>
      </w:r>
      <w:bookmarkEnd w:id="0"/>
      <w:bookmarkEnd w:id="1"/>
      <w:bookmarkEnd w:id="2"/>
    </w:p>
    <w:tbl>
      <w:tblPr>
        <w:tblStyle w:val="5"/>
        <w:tblW w:w="129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502"/>
        <w:gridCol w:w="2684"/>
        <w:gridCol w:w="97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22" w:hRule="exact"/>
        </w:trPr>
        <w:tc>
          <w:tcPr>
            <w:tcW w:w="3186" w:type="dxa"/>
            <w:gridSpan w:val="2"/>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0" w:firstLineChars="0"/>
              <w:jc w:val="center"/>
              <w:textAlignment w:val="auto"/>
              <w:rPr>
                <w:rFonts w:hint="eastAsia" w:ascii="仿宋_GB2312" w:hAnsi="仿宋_GB2312" w:eastAsia="仿宋_GB2312" w:cs="仿宋_GB2312"/>
                <w:sz w:val="32"/>
                <w:szCs w:val="32"/>
              </w:rPr>
            </w:pPr>
            <w:r>
              <w:rPr>
                <w:rFonts w:hint="eastAsia" w:ascii="黑体" w:hAnsi="黑体" w:eastAsia="黑体" w:cs="黑体"/>
                <w:b/>
                <w:bCs/>
                <w:color w:val="000000"/>
                <w:spacing w:val="0"/>
                <w:w w:val="100"/>
                <w:position w:val="0"/>
                <w:sz w:val="32"/>
                <w:szCs w:val="32"/>
              </w:rPr>
              <w:t>指挥机构</w:t>
            </w:r>
          </w:p>
        </w:tc>
        <w:tc>
          <w:tcPr>
            <w:tcW w:w="9773" w:type="dxa"/>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tabs>
                <w:tab w:val="left" w:pos="1325"/>
              </w:tabs>
              <w:wordWrap/>
              <w:adjustRightInd/>
              <w:snapToGrid/>
              <w:spacing w:before="0" w:after="0" w:line="240" w:lineRule="auto"/>
              <w:ind w:left="0" w:right="0" w:firstLine="642" w:firstLineChars="200"/>
              <w:jc w:val="center"/>
              <w:textAlignment w:val="auto"/>
              <w:rPr>
                <w:rFonts w:hint="eastAsia" w:ascii="仿宋_GB2312" w:hAnsi="仿宋_GB2312" w:eastAsia="仿宋_GB2312" w:cs="仿宋_GB2312"/>
                <w:sz w:val="32"/>
                <w:szCs w:val="32"/>
              </w:rPr>
            </w:pPr>
            <w:r>
              <w:rPr>
                <w:rFonts w:hint="eastAsia" w:ascii="黑体" w:hAnsi="黑体" w:eastAsia="黑体" w:cs="黑体"/>
                <w:b/>
                <w:bCs/>
                <w:color w:val="000000"/>
                <w:spacing w:val="0"/>
                <w:w w:val="100"/>
                <w:position w:val="0"/>
                <w:sz w:val="32"/>
                <w:szCs w:val="32"/>
              </w:rPr>
              <w:t>职</w:t>
            </w:r>
            <w:r>
              <w:rPr>
                <w:rFonts w:hint="eastAsia" w:ascii="黑体" w:hAnsi="黑体" w:eastAsia="黑体" w:cs="黑体"/>
                <w:b/>
                <w:bCs/>
                <w:color w:val="000000"/>
                <w:spacing w:val="0"/>
                <w:w w:val="100"/>
                <w:position w:val="0"/>
                <w:sz w:val="32"/>
                <w:szCs w:val="32"/>
              </w:rPr>
              <w:tab/>
            </w:r>
            <w:r>
              <w:rPr>
                <w:rFonts w:hint="eastAsia" w:ascii="黑体" w:hAnsi="黑体" w:eastAsia="黑体" w:cs="黑体"/>
                <w:b/>
                <w:bCs/>
                <w:color w:val="000000"/>
                <w:spacing w:val="0"/>
                <w:w w:val="100"/>
                <w:position w:val="0"/>
                <w:sz w:val="32"/>
                <w:szCs w:val="32"/>
              </w:rPr>
              <w:t>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929" w:hRule="exact"/>
        </w:trPr>
        <w:tc>
          <w:tcPr>
            <w:tcW w:w="502" w:type="dxa"/>
            <w:tcBorders>
              <w:top w:val="single" w:color="auto" w:sz="4" w:space="0"/>
              <w:left w:val="single" w:color="auto" w:sz="4" w:space="0"/>
            </w:tcBorders>
            <w:shd w:val="clear" w:color="auto" w:fill="FFFFFF"/>
            <w:textDirection w:val="tbRlV"/>
            <w:vAlign w:val="center"/>
          </w:tcPr>
          <w:p>
            <w:pPr>
              <w:pStyle w:val="13"/>
              <w:widowControl w:val="0"/>
              <w:shd w:val="clear" w:color="auto" w:fill="auto"/>
              <w:wordWrap/>
              <w:adjustRightInd/>
              <w:snapToGrid/>
              <w:spacing w:before="0" w:after="0" w:line="240" w:lineRule="auto"/>
              <w:ind w:right="0"/>
              <w:jc w:val="center"/>
              <w:textAlignment w:val="auto"/>
              <w:rPr>
                <w:rFonts w:hint="eastAsia" w:ascii="仿宋_GB2312" w:hAnsi="仿宋_GB2312" w:eastAsia="仿宋_GB2312" w:cs="仿宋_GB2312"/>
                <w:b/>
                <w:bCs/>
                <w:sz w:val="28"/>
                <w:szCs w:val="28"/>
              </w:rPr>
            </w:pPr>
            <w:r>
              <w:rPr>
                <w:rFonts w:hint="eastAsia" w:ascii="宋体" w:hAnsi="宋体" w:eastAsia="宋体" w:cs="宋体"/>
                <w:b/>
                <w:bCs/>
                <w:color w:val="000000"/>
                <w:spacing w:val="0"/>
                <w:w w:val="100"/>
                <w:position w:val="0"/>
                <w:sz w:val="28"/>
                <w:szCs w:val="28"/>
              </w:rPr>
              <w:t>指挥长</w:t>
            </w:r>
          </w:p>
        </w:tc>
        <w:tc>
          <w:tcPr>
            <w:tcW w:w="2684"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right="0" w:firstLine="0" w:firstLineChars="0"/>
              <w:jc w:val="center"/>
              <w:textAlignment w:val="auto"/>
              <w:rPr>
                <w:rFonts w:hint="eastAsia" w:ascii="宋体" w:hAnsi="宋体" w:eastAsia="宋体" w:cs="宋体"/>
                <w:sz w:val="28"/>
                <w:szCs w:val="28"/>
              </w:rPr>
            </w:pPr>
            <w:r>
              <w:rPr>
                <w:rFonts w:hint="eastAsia" w:ascii="宋体" w:hAnsi="宋体" w:eastAsia="宋体" w:cs="宋体"/>
                <w:color w:val="000000"/>
                <w:spacing w:val="0"/>
                <w:w w:val="100"/>
                <w:position w:val="0"/>
                <w:sz w:val="28"/>
                <w:szCs w:val="28"/>
                <w:lang w:val="en-US" w:eastAsia="zh-CN"/>
              </w:rPr>
              <w:t>市</w:t>
            </w:r>
            <w:r>
              <w:rPr>
                <w:rFonts w:hint="eastAsia" w:ascii="宋体" w:hAnsi="宋体" w:eastAsia="宋体" w:cs="宋体"/>
                <w:color w:val="000000"/>
                <w:spacing w:val="0"/>
                <w:w w:val="100"/>
                <w:position w:val="0"/>
                <w:sz w:val="28"/>
                <w:szCs w:val="28"/>
              </w:rPr>
              <w:t>政府分管副</w:t>
            </w:r>
            <w:r>
              <w:rPr>
                <w:rFonts w:hint="eastAsia" w:ascii="宋体" w:hAnsi="宋体" w:eastAsia="宋体" w:cs="宋体"/>
                <w:color w:val="000000"/>
                <w:spacing w:val="0"/>
                <w:w w:val="100"/>
                <w:position w:val="0"/>
                <w:sz w:val="28"/>
                <w:szCs w:val="28"/>
                <w:lang w:val="en-US" w:eastAsia="zh-CN"/>
              </w:rPr>
              <w:t>市</w:t>
            </w:r>
            <w:r>
              <w:rPr>
                <w:rFonts w:hint="eastAsia" w:ascii="宋体" w:hAnsi="宋体" w:eastAsia="宋体" w:cs="宋体"/>
                <w:color w:val="000000"/>
                <w:spacing w:val="0"/>
                <w:w w:val="100"/>
                <w:position w:val="0"/>
                <w:sz w:val="28"/>
                <w:szCs w:val="28"/>
              </w:rPr>
              <w:t>长</w:t>
            </w:r>
          </w:p>
        </w:tc>
        <w:tc>
          <w:tcPr>
            <w:tcW w:w="9773" w:type="dxa"/>
            <w:vMerge w:val="restart"/>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400" w:lineRule="exact"/>
              <w:ind w:left="0" w:right="0" w:firstLine="562" w:firstLineChars="200"/>
              <w:jc w:val="left"/>
              <w:textAlignment w:val="auto"/>
              <w:rPr>
                <w:rFonts w:hint="eastAsia" w:ascii="宋体" w:hAnsi="宋体" w:eastAsia="宋体" w:cs="宋体"/>
                <w:sz w:val="28"/>
                <w:szCs w:val="28"/>
              </w:rPr>
            </w:pPr>
            <w:r>
              <w:rPr>
                <w:rFonts w:hint="eastAsia" w:ascii="宋体" w:hAnsi="宋体" w:eastAsia="宋体" w:cs="宋体"/>
                <w:b/>
                <w:bCs/>
                <w:color w:val="000000"/>
                <w:spacing w:val="0"/>
                <w:w w:val="100"/>
                <w:position w:val="0"/>
                <w:sz w:val="28"/>
                <w:szCs w:val="28"/>
                <w:lang w:val="en-US" w:eastAsia="zh-CN"/>
              </w:rPr>
              <w:t>市</w:t>
            </w:r>
            <w:r>
              <w:rPr>
                <w:rFonts w:hint="eastAsia" w:ascii="宋体" w:hAnsi="宋体" w:eastAsia="宋体" w:cs="宋体"/>
                <w:b/>
                <w:bCs/>
                <w:color w:val="000000"/>
                <w:spacing w:val="0"/>
                <w:w w:val="100"/>
                <w:position w:val="0"/>
                <w:sz w:val="28"/>
                <w:szCs w:val="28"/>
              </w:rPr>
              <w:t>指挥部主要职责</w:t>
            </w:r>
            <w:r>
              <w:rPr>
                <w:rFonts w:hint="eastAsia" w:ascii="宋体" w:hAnsi="宋体" w:eastAsia="宋体" w:cs="宋体"/>
                <w:color w:val="000000"/>
                <w:spacing w:val="0"/>
                <w:w w:val="100"/>
                <w:position w:val="0"/>
                <w:sz w:val="28"/>
                <w:szCs w:val="28"/>
              </w:rPr>
              <w:t>：贯彻落实党中央、国务院</w:t>
            </w:r>
            <w:r>
              <w:rPr>
                <w:rFonts w:hint="eastAsia" w:ascii="宋体" w:hAnsi="宋体" w:eastAsia="宋体" w:cs="宋体"/>
                <w:color w:val="000000"/>
                <w:spacing w:val="0"/>
                <w:w w:val="100"/>
                <w:position w:val="0"/>
                <w:sz w:val="28"/>
                <w:szCs w:val="28"/>
                <w:lang w:eastAsia="zh-CN"/>
              </w:rPr>
              <w:t>、</w:t>
            </w:r>
            <w:r>
              <w:rPr>
                <w:rFonts w:hint="eastAsia" w:ascii="宋体" w:hAnsi="宋体" w:eastAsia="宋体" w:cs="宋体"/>
                <w:color w:val="000000"/>
                <w:spacing w:val="0"/>
                <w:w w:val="100"/>
                <w:position w:val="0"/>
                <w:sz w:val="28"/>
                <w:szCs w:val="28"/>
              </w:rPr>
              <w:t>省委</w:t>
            </w:r>
            <w:r>
              <w:rPr>
                <w:rFonts w:hint="eastAsia" w:cs="宋体"/>
                <w:color w:val="000000"/>
                <w:spacing w:val="0"/>
                <w:w w:val="100"/>
                <w:position w:val="0"/>
                <w:sz w:val="28"/>
                <w:szCs w:val="28"/>
                <w:lang w:eastAsia="zh-CN"/>
              </w:rPr>
              <w:t>、</w:t>
            </w:r>
            <w:r>
              <w:rPr>
                <w:rFonts w:hint="eastAsia" w:ascii="宋体" w:hAnsi="宋体" w:eastAsia="宋体" w:cs="宋体"/>
                <w:color w:val="000000"/>
                <w:spacing w:val="0"/>
                <w:w w:val="100"/>
                <w:position w:val="0"/>
                <w:sz w:val="28"/>
                <w:szCs w:val="28"/>
              </w:rPr>
              <w:t>省政府</w:t>
            </w:r>
            <w:r>
              <w:rPr>
                <w:rFonts w:hint="eastAsia" w:ascii="宋体" w:hAnsi="宋体" w:eastAsia="宋体" w:cs="宋体"/>
                <w:color w:val="000000"/>
                <w:spacing w:val="0"/>
                <w:w w:val="100"/>
                <w:position w:val="0"/>
                <w:sz w:val="28"/>
                <w:szCs w:val="28"/>
                <w:lang w:eastAsia="zh-CN"/>
              </w:rPr>
              <w:t>、</w:t>
            </w:r>
            <w:r>
              <w:rPr>
                <w:rFonts w:hint="eastAsia" w:ascii="宋体" w:hAnsi="宋体" w:eastAsia="宋体" w:cs="宋体"/>
                <w:color w:val="000000"/>
                <w:spacing w:val="0"/>
                <w:w w:val="100"/>
                <w:position w:val="0"/>
                <w:sz w:val="28"/>
                <w:szCs w:val="28"/>
                <w:lang w:val="en-US" w:eastAsia="zh-CN"/>
              </w:rPr>
              <w:t>临汾市委</w:t>
            </w:r>
            <w:r>
              <w:rPr>
                <w:rFonts w:hint="eastAsia" w:cs="宋体"/>
                <w:color w:val="000000"/>
                <w:spacing w:val="0"/>
                <w:w w:val="100"/>
                <w:position w:val="0"/>
                <w:sz w:val="28"/>
                <w:szCs w:val="28"/>
                <w:lang w:val="en-US" w:eastAsia="zh-CN"/>
              </w:rPr>
              <w:t>、</w:t>
            </w:r>
            <w:r>
              <w:rPr>
                <w:rFonts w:hint="eastAsia" w:ascii="宋体" w:hAnsi="宋体" w:eastAsia="宋体" w:cs="宋体"/>
                <w:color w:val="000000"/>
                <w:spacing w:val="0"/>
                <w:w w:val="100"/>
                <w:position w:val="0"/>
                <w:sz w:val="28"/>
                <w:szCs w:val="28"/>
                <w:lang w:val="en-US" w:eastAsia="zh-CN"/>
              </w:rPr>
              <w:t>市政府及</w:t>
            </w:r>
            <w:r>
              <w:rPr>
                <w:rFonts w:hint="eastAsia" w:cs="宋体"/>
                <w:b w:val="0"/>
                <w:bCs w:val="0"/>
                <w:color w:val="000000"/>
                <w:spacing w:val="0"/>
                <w:w w:val="100"/>
                <w:position w:val="0"/>
                <w:sz w:val="28"/>
                <w:szCs w:val="28"/>
                <w:lang w:eastAsia="zh-CN"/>
              </w:rPr>
              <w:t>我市</w:t>
            </w:r>
            <w:r>
              <w:rPr>
                <w:rFonts w:hint="eastAsia" w:ascii="宋体" w:hAnsi="宋体" w:eastAsia="宋体" w:cs="宋体"/>
                <w:color w:val="000000"/>
                <w:spacing w:val="0"/>
                <w:w w:val="100"/>
                <w:position w:val="0"/>
                <w:sz w:val="28"/>
                <w:szCs w:val="28"/>
              </w:rPr>
              <w:t>关于地质灾害防范应对工作的决策部署，统筹协调全</w:t>
            </w:r>
            <w:r>
              <w:rPr>
                <w:rFonts w:hint="eastAsia" w:ascii="宋体" w:hAnsi="宋体" w:eastAsia="宋体" w:cs="宋体"/>
                <w:color w:val="000000"/>
                <w:spacing w:val="0"/>
                <w:w w:val="100"/>
                <w:position w:val="0"/>
                <w:sz w:val="28"/>
                <w:szCs w:val="28"/>
                <w:lang w:val="en-US" w:eastAsia="zh-CN"/>
              </w:rPr>
              <w:t>市</w:t>
            </w:r>
            <w:r>
              <w:rPr>
                <w:rFonts w:hint="eastAsia" w:ascii="宋体" w:hAnsi="宋体" w:eastAsia="宋体" w:cs="宋体"/>
                <w:color w:val="000000"/>
                <w:spacing w:val="0"/>
                <w:w w:val="100"/>
                <w:position w:val="0"/>
                <w:sz w:val="28"/>
                <w:szCs w:val="28"/>
              </w:rPr>
              <w:t>地质灾害防范治理工作，制定地质灾害总体规划、重要措施，指导协调地质灾害风险防控、监测预警、调查评估和善后工作，组织指挥地质灾害应急处置工作，部署和组织有关部门对受灾地区进行紧急援救，落实</w:t>
            </w:r>
            <w:r>
              <w:rPr>
                <w:rFonts w:hint="eastAsia" w:ascii="宋体" w:hAnsi="宋体" w:eastAsia="宋体" w:cs="宋体"/>
                <w:color w:val="000000"/>
                <w:spacing w:val="0"/>
                <w:w w:val="100"/>
                <w:position w:val="0"/>
                <w:sz w:val="28"/>
                <w:szCs w:val="28"/>
                <w:lang w:val="en-US" w:eastAsia="zh-CN"/>
              </w:rPr>
              <w:t>市委</w:t>
            </w:r>
            <w:r>
              <w:rPr>
                <w:rFonts w:hint="eastAsia" w:ascii="宋体" w:hAnsi="宋体" w:eastAsia="宋体" w:cs="宋体"/>
                <w:color w:val="000000"/>
                <w:spacing w:val="0"/>
                <w:w w:val="100"/>
                <w:position w:val="0"/>
                <w:sz w:val="28"/>
                <w:szCs w:val="28"/>
              </w:rPr>
              <w:t>、</w:t>
            </w:r>
            <w:r>
              <w:rPr>
                <w:rFonts w:hint="eastAsia" w:ascii="宋体" w:hAnsi="宋体" w:eastAsia="宋体" w:cs="宋体"/>
                <w:color w:val="000000"/>
                <w:spacing w:val="0"/>
                <w:w w:val="100"/>
                <w:position w:val="0"/>
                <w:sz w:val="28"/>
                <w:szCs w:val="28"/>
                <w:lang w:val="en-US" w:eastAsia="zh-CN"/>
              </w:rPr>
              <w:t>市</w:t>
            </w:r>
            <w:r>
              <w:rPr>
                <w:rFonts w:hint="eastAsia" w:ascii="宋体" w:hAnsi="宋体" w:eastAsia="宋体" w:cs="宋体"/>
                <w:color w:val="000000"/>
                <w:spacing w:val="0"/>
                <w:w w:val="100"/>
                <w:position w:val="0"/>
                <w:sz w:val="28"/>
                <w:szCs w:val="28"/>
              </w:rPr>
              <w:t>政府及</w:t>
            </w:r>
            <w:r>
              <w:rPr>
                <w:rFonts w:hint="eastAsia" w:ascii="宋体" w:hAnsi="宋体" w:eastAsia="宋体" w:cs="宋体"/>
                <w:color w:val="000000"/>
                <w:spacing w:val="0"/>
                <w:w w:val="100"/>
                <w:position w:val="0"/>
                <w:sz w:val="28"/>
                <w:szCs w:val="28"/>
                <w:lang w:val="en-US" w:eastAsia="zh-CN"/>
              </w:rPr>
              <w:t>市</w:t>
            </w:r>
            <w:r>
              <w:rPr>
                <w:rFonts w:hint="eastAsia" w:ascii="宋体" w:hAnsi="宋体" w:eastAsia="宋体" w:cs="宋体"/>
                <w:color w:val="000000"/>
                <w:spacing w:val="0"/>
                <w:w w:val="100"/>
                <w:position w:val="0"/>
                <w:sz w:val="28"/>
                <w:szCs w:val="28"/>
              </w:rPr>
              <w:t>应急救援总指挥部交办的地质灾害应急处置的其他重大事项。</w:t>
            </w:r>
          </w:p>
          <w:p>
            <w:pPr>
              <w:pStyle w:val="12"/>
              <w:widowControl w:val="0"/>
              <w:shd w:val="clear" w:color="auto" w:fill="auto"/>
              <w:wordWrap/>
              <w:adjustRightInd/>
              <w:snapToGrid/>
              <w:spacing w:before="0" w:after="0" w:line="400" w:lineRule="exact"/>
              <w:ind w:left="0" w:right="0" w:firstLine="562" w:firstLineChars="200"/>
              <w:jc w:val="left"/>
              <w:textAlignment w:val="auto"/>
              <w:rPr>
                <w:rFonts w:hint="eastAsia" w:ascii="仿宋_GB2312" w:hAnsi="仿宋_GB2312" w:eastAsia="仿宋_GB2312" w:cs="仿宋_GB2312"/>
                <w:sz w:val="24"/>
                <w:szCs w:val="24"/>
              </w:rPr>
            </w:pPr>
            <w:r>
              <w:rPr>
                <w:rFonts w:hint="eastAsia" w:ascii="宋体" w:hAnsi="宋体" w:eastAsia="宋体" w:cs="宋体"/>
                <w:b/>
                <w:bCs/>
                <w:color w:val="000000"/>
                <w:spacing w:val="0"/>
                <w:w w:val="100"/>
                <w:position w:val="0"/>
                <w:sz w:val="28"/>
                <w:szCs w:val="28"/>
                <w:lang w:val="en-US" w:eastAsia="zh-CN"/>
              </w:rPr>
              <w:t>市</w:t>
            </w:r>
            <w:r>
              <w:rPr>
                <w:rFonts w:hint="eastAsia" w:ascii="宋体" w:hAnsi="宋体" w:eastAsia="宋体" w:cs="宋体"/>
                <w:b/>
                <w:bCs/>
                <w:color w:val="000000"/>
                <w:spacing w:val="0"/>
                <w:w w:val="100"/>
                <w:position w:val="0"/>
                <w:sz w:val="28"/>
                <w:szCs w:val="28"/>
              </w:rPr>
              <w:t>指挥部办公室主要职责</w:t>
            </w:r>
            <w:r>
              <w:rPr>
                <w:rFonts w:hint="eastAsia" w:ascii="宋体" w:hAnsi="宋体" w:eastAsia="宋体" w:cs="宋体"/>
                <w:color w:val="000000"/>
                <w:spacing w:val="0"/>
                <w:w w:val="100"/>
                <w:position w:val="0"/>
                <w:sz w:val="28"/>
                <w:szCs w:val="28"/>
              </w:rPr>
              <w:t>：承担地质灾害应急指挥部日常工作，制定、修订地质灾害专项应急预案，开展地质灾害风险防控和监测预警工作，组织桌面推演、</w:t>
            </w:r>
            <w:r>
              <w:rPr>
                <w:rFonts w:hint="eastAsia" w:ascii="宋体" w:hAnsi="宋体" w:eastAsia="宋体" w:cs="宋体"/>
                <w:color w:val="000000"/>
                <w:spacing w:val="0"/>
                <w:w w:val="100"/>
                <w:position w:val="0"/>
                <w:sz w:val="28"/>
                <w:szCs w:val="28"/>
                <w:lang w:val="en-US" w:eastAsia="zh-CN"/>
              </w:rPr>
              <w:t>实战</w:t>
            </w:r>
            <w:r>
              <w:rPr>
                <w:rFonts w:hint="eastAsia" w:ascii="宋体" w:hAnsi="宋体" w:eastAsia="宋体" w:cs="宋体"/>
                <w:color w:val="000000"/>
                <w:spacing w:val="0"/>
                <w:w w:val="100"/>
                <w:position w:val="0"/>
                <w:sz w:val="28"/>
                <w:szCs w:val="28"/>
              </w:rPr>
              <w:t>演练等应对地质灾害专项训练，协调各方面力量参加地质灾害救援行动，协助</w:t>
            </w:r>
            <w:r>
              <w:rPr>
                <w:rFonts w:hint="eastAsia" w:ascii="宋体" w:hAnsi="宋体" w:eastAsia="宋体" w:cs="宋体"/>
                <w:color w:val="000000"/>
                <w:spacing w:val="0"/>
                <w:w w:val="100"/>
                <w:position w:val="0"/>
                <w:sz w:val="28"/>
                <w:szCs w:val="28"/>
                <w:lang w:val="en-US" w:eastAsia="zh-CN"/>
              </w:rPr>
              <w:t>市</w:t>
            </w:r>
            <w:r>
              <w:rPr>
                <w:rFonts w:hint="eastAsia" w:ascii="宋体" w:hAnsi="宋体" w:eastAsia="宋体" w:cs="宋体"/>
                <w:color w:val="000000"/>
                <w:spacing w:val="0"/>
                <w:w w:val="100"/>
                <w:position w:val="0"/>
                <w:sz w:val="28"/>
                <w:szCs w:val="28"/>
              </w:rPr>
              <w:t>委、</w:t>
            </w:r>
            <w:r>
              <w:rPr>
                <w:rFonts w:hint="eastAsia" w:ascii="宋体" w:hAnsi="宋体" w:eastAsia="宋体" w:cs="宋体"/>
                <w:color w:val="000000"/>
                <w:spacing w:val="0"/>
                <w:w w:val="100"/>
                <w:position w:val="0"/>
                <w:sz w:val="28"/>
                <w:szCs w:val="28"/>
                <w:lang w:val="en-US" w:eastAsia="zh-CN"/>
              </w:rPr>
              <w:t>市</w:t>
            </w:r>
            <w:r>
              <w:rPr>
                <w:rFonts w:hint="eastAsia" w:ascii="宋体" w:hAnsi="宋体" w:eastAsia="宋体" w:cs="宋体"/>
                <w:color w:val="000000"/>
                <w:spacing w:val="0"/>
                <w:w w:val="100"/>
                <w:position w:val="0"/>
                <w:sz w:val="28"/>
                <w:szCs w:val="28"/>
              </w:rPr>
              <w:t>政府指定的负责同志组织地质灾害应急处置工作，组织开展调查评估和协调推进善后处置工作，报告和发布地质灾害信息等工作。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734" w:hRule="exact"/>
        </w:trPr>
        <w:tc>
          <w:tcPr>
            <w:tcW w:w="502" w:type="dxa"/>
            <w:vMerge w:val="restart"/>
            <w:tcBorders>
              <w:top w:val="single" w:color="auto" w:sz="4" w:space="0"/>
              <w:left w:val="single" w:color="auto" w:sz="4" w:space="0"/>
            </w:tcBorders>
            <w:shd w:val="clear" w:color="auto" w:fill="FFFFFF"/>
            <w:textDirection w:val="tbRlV"/>
            <w:vAlign w:val="center"/>
          </w:tcPr>
          <w:p>
            <w:pPr>
              <w:pStyle w:val="13"/>
              <w:widowControl w:val="0"/>
              <w:shd w:val="clear" w:color="auto" w:fill="auto"/>
              <w:wordWrap/>
              <w:adjustRightInd/>
              <w:snapToGrid/>
              <w:spacing w:before="0" w:after="0" w:line="240" w:lineRule="auto"/>
              <w:ind w:left="0" w:right="0" w:firstLine="562" w:firstLineChars="200"/>
              <w:jc w:val="center"/>
              <w:textAlignment w:val="auto"/>
              <w:rPr>
                <w:rFonts w:hint="eastAsia" w:ascii="仿宋_GB2312" w:hAnsi="仿宋_GB2312" w:eastAsia="仿宋_GB2312" w:cs="仿宋_GB2312"/>
                <w:b/>
                <w:bCs/>
                <w:sz w:val="28"/>
                <w:szCs w:val="28"/>
              </w:rPr>
            </w:pPr>
            <w:r>
              <w:rPr>
                <w:rFonts w:hint="eastAsia" w:ascii="宋体" w:hAnsi="宋体" w:eastAsia="宋体" w:cs="宋体"/>
                <w:b/>
                <w:bCs/>
                <w:color w:val="000000"/>
                <w:spacing w:val="0"/>
                <w:w w:val="100"/>
                <w:position w:val="0"/>
                <w:sz w:val="28"/>
                <w:szCs w:val="28"/>
              </w:rPr>
              <w:t>副指挥长</w:t>
            </w:r>
          </w:p>
        </w:tc>
        <w:tc>
          <w:tcPr>
            <w:tcW w:w="2684"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right="0" w:firstLine="0" w:firstLineChars="0"/>
              <w:jc w:val="center"/>
              <w:textAlignment w:val="auto"/>
              <w:rPr>
                <w:rFonts w:hint="eastAsia" w:ascii="宋体" w:hAnsi="宋体" w:eastAsia="宋体" w:cs="宋体"/>
                <w:sz w:val="28"/>
                <w:szCs w:val="28"/>
                <w:lang w:val="en-US" w:eastAsia="zh-CN"/>
              </w:rPr>
            </w:pPr>
            <w:r>
              <w:rPr>
                <w:rFonts w:hint="eastAsia" w:ascii="宋体" w:hAnsi="宋体" w:eastAsia="宋体" w:cs="宋体"/>
                <w:color w:val="000000"/>
                <w:spacing w:val="0"/>
                <w:w w:val="100"/>
                <w:position w:val="0"/>
                <w:sz w:val="28"/>
                <w:szCs w:val="28"/>
                <w:lang w:val="en-US" w:eastAsia="zh-CN"/>
              </w:rPr>
              <w:t>市</w:t>
            </w:r>
            <w:r>
              <w:rPr>
                <w:rFonts w:hint="eastAsia" w:ascii="宋体" w:hAnsi="宋体" w:eastAsia="宋体" w:cs="宋体"/>
                <w:color w:val="000000"/>
                <w:spacing w:val="0"/>
                <w:w w:val="100"/>
                <w:position w:val="0"/>
                <w:sz w:val="28"/>
                <w:szCs w:val="28"/>
              </w:rPr>
              <w:t>政府</w:t>
            </w:r>
            <w:r>
              <w:rPr>
                <w:rFonts w:hint="eastAsia" w:cs="宋体"/>
                <w:color w:val="000000"/>
                <w:spacing w:val="0"/>
                <w:w w:val="100"/>
                <w:position w:val="0"/>
                <w:sz w:val="28"/>
                <w:szCs w:val="28"/>
                <w:lang w:eastAsia="zh-CN"/>
              </w:rPr>
              <w:t>办公室</w:t>
            </w:r>
            <w:r>
              <w:rPr>
                <w:rFonts w:hint="eastAsia" w:ascii="宋体" w:hAnsi="宋体" w:eastAsia="宋体" w:cs="宋体"/>
                <w:color w:val="000000"/>
                <w:spacing w:val="0"/>
                <w:w w:val="100"/>
                <w:position w:val="0"/>
                <w:sz w:val="28"/>
                <w:szCs w:val="28"/>
                <w:lang w:val="en-US" w:eastAsia="zh-CN"/>
              </w:rPr>
              <w:t>协管副主任</w:t>
            </w:r>
          </w:p>
        </w:tc>
        <w:tc>
          <w:tcPr>
            <w:tcW w:w="9773" w:type="dxa"/>
            <w:vMerge w:val="continue"/>
            <w:tcBorders>
              <w:left w:val="single" w:color="auto" w:sz="4" w:space="0"/>
              <w:right w:val="single" w:color="auto" w:sz="4" w:space="0"/>
            </w:tcBorders>
            <w:shd w:val="clear" w:color="auto" w:fill="FFFFFF"/>
            <w:vAlign w:val="center"/>
          </w:tcPr>
          <w:p>
            <w:pPr>
              <w:widowControl w:val="0"/>
              <w:wordWrap/>
              <w:adjustRightInd/>
              <w:snapToGrid/>
              <w:spacing w:before="0" w:after="0" w:line="240" w:lineRule="auto"/>
              <w:ind w:left="0" w:right="0" w:firstLine="420" w:firstLineChars="200"/>
              <w:jc w:val="center"/>
              <w:textAlignment w:val="auto"/>
              <w:rPr>
                <w:rFonts w:hint="eastAsia" w:ascii="仿宋_GB2312" w:hAnsi="仿宋_GB2312" w:eastAsia="仿宋_GB2312" w:cs="仿宋_GB2312"/>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89" w:hRule="exact"/>
        </w:trPr>
        <w:tc>
          <w:tcPr>
            <w:tcW w:w="502" w:type="dxa"/>
            <w:vMerge w:val="continue"/>
            <w:tcBorders>
              <w:left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rPr>
                <w:rFonts w:hint="eastAsia" w:ascii="仿宋_GB2312" w:hAnsi="仿宋_GB2312" w:eastAsia="仿宋_GB2312" w:cs="仿宋_GB2312"/>
                <w:sz w:val="21"/>
                <w:szCs w:val="21"/>
              </w:rPr>
            </w:pPr>
          </w:p>
        </w:tc>
        <w:tc>
          <w:tcPr>
            <w:tcW w:w="2684"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0" w:firstLineChars="0"/>
              <w:jc w:val="center"/>
              <w:textAlignment w:val="auto"/>
              <w:rPr>
                <w:rFonts w:hint="eastAsia" w:ascii="宋体" w:hAnsi="宋体" w:eastAsia="宋体" w:cs="宋体"/>
                <w:color w:val="000000"/>
                <w:spacing w:val="0"/>
                <w:w w:val="100"/>
                <w:position w:val="0"/>
                <w:sz w:val="28"/>
                <w:szCs w:val="28"/>
              </w:rPr>
            </w:pPr>
            <w:r>
              <w:rPr>
                <w:rFonts w:hint="eastAsia" w:ascii="宋体" w:hAnsi="宋体" w:eastAsia="宋体" w:cs="宋体"/>
                <w:color w:val="000000"/>
                <w:spacing w:val="0"/>
                <w:w w:val="100"/>
                <w:position w:val="0"/>
                <w:sz w:val="28"/>
                <w:szCs w:val="28"/>
                <w:lang w:val="en-US" w:eastAsia="zh-CN"/>
              </w:rPr>
              <w:t>市</w:t>
            </w:r>
            <w:r>
              <w:rPr>
                <w:rFonts w:hint="eastAsia" w:ascii="宋体" w:hAnsi="宋体" w:eastAsia="宋体" w:cs="宋体"/>
                <w:color w:val="000000"/>
                <w:spacing w:val="0"/>
                <w:w w:val="100"/>
                <w:position w:val="0"/>
                <w:sz w:val="28"/>
                <w:szCs w:val="28"/>
              </w:rPr>
              <w:t>应急</w:t>
            </w:r>
            <w:r>
              <w:rPr>
                <w:rFonts w:hint="eastAsia" w:ascii="宋体" w:hAnsi="宋体" w:eastAsia="宋体" w:cs="宋体"/>
                <w:color w:val="000000"/>
                <w:spacing w:val="0"/>
                <w:w w:val="100"/>
                <w:position w:val="0"/>
                <w:sz w:val="28"/>
                <w:szCs w:val="28"/>
                <w:lang w:val="en-US" w:eastAsia="zh-CN"/>
              </w:rPr>
              <w:t>局</w:t>
            </w:r>
            <w:r>
              <w:rPr>
                <w:rFonts w:hint="eastAsia" w:ascii="宋体" w:hAnsi="宋体" w:eastAsia="宋体" w:cs="宋体"/>
                <w:color w:val="000000"/>
                <w:spacing w:val="0"/>
                <w:w w:val="100"/>
                <w:position w:val="0"/>
                <w:sz w:val="28"/>
                <w:szCs w:val="28"/>
              </w:rPr>
              <w:t>主要</w:t>
            </w:r>
          </w:p>
          <w:p>
            <w:pPr>
              <w:pStyle w:val="12"/>
              <w:widowControl w:val="0"/>
              <w:shd w:val="clear" w:color="auto" w:fill="auto"/>
              <w:wordWrap/>
              <w:adjustRightInd/>
              <w:snapToGrid/>
              <w:spacing w:before="0" w:after="0" w:line="240" w:lineRule="auto"/>
              <w:ind w:left="0" w:right="0" w:firstLine="0" w:firstLineChars="0"/>
              <w:jc w:val="center"/>
              <w:textAlignment w:val="auto"/>
              <w:rPr>
                <w:rFonts w:hint="eastAsia" w:ascii="宋体" w:hAnsi="宋体" w:eastAsia="宋体" w:cs="宋体"/>
                <w:sz w:val="28"/>
                <w:szCs w:val="28"/>
              </w:rPr>
            </w:pPr>
            <w:r>
              <w:rPr>
                <w:rFonts w:hint="eastAsia" w:ascii="宋体" w:hAnsi="宋体" w:eastAsia="宋体" w:cs="宋体"/>
                <w:color w:val="000000"/>
                <w:spacing w:val="0"/>
                <w:w w:val="100"/>
                <w:position w:val="0"/>
                <w:sz w:val="28"/>
                <w:szCs w:val="28"/>
              </w:rPr>
              <w:t>负责人</w:t>
            </w:r>
          </w:p>
        </w:tc>
        <w:tc>
          <w:tcPr>
            <w:tcW w:w="9773" w:type="dxa"/>
            <w:vMerge w:val="continue"/>
            <w:tcBorders>
              <w:left w:val="single" w:color="auto" w:sz="4" w:space="0"/>
              <w:right w:val="single" w:color="auto" w:sz="4" w:space="0"/>
            </w:tcBorders>
            <w:shd w:val="clear" w:color="auto" w:fill="FFFFFF"/>
            <w:vAlign w:val="center"/>
          </w:tcPr>
          <w:p>
            <w:pPr>
              <w:widowControl w:val="0"/>
              <w:wordWrap/>
              <w:adjustRightInd/>
              <w:snapToGrid/>
              <w:spacing w:before="0" w:after="0" w:line="240" w:lineRule="auto"/>
              <w:ind w:left="0" w:right="0" w:firstLine="420" w:firstLineChars="200"/>
              <w:jc w:val="center"/>
              <w:textAlignment w:val="auto"/>
              <w:rPr>
                <w:rFonts w:hint="eastAsia" w:ascii="仿宋_GB2312" w:hAnsi="仿宋_GB2312" w:eastAsia="仿宋_GB2312" w:cs="仿宋_GB2312"/>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786" w:hRule="exact"/>
        </w:trPr>
        <w:tc>
          <w:tcPr>
            <w:tcW w:w="502" w:type="dxa"/>
            <w:vMerge w:val="continue"/>
            <w:tcBorders>
              <w:left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rPr>
                <w:rFonts w:hint="eastAsia" w:ascii="仿宋_GB2312" w:hAnsi="仿宋_GB2312" w:eastAsia="仿宋_GB2312" w:cs="仿宋_GB2312"/>
                <w:sz w:val="21"/>
                <w:szCs w:val="21"/>
              </w:rPr>
            </w:pPr>
          </w:p>
        </w:tc>
        <w:tc>
          <w:tcPr>
            <w:tcW w:w="2684"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leftChars="0" w:right="0" w:firstLine="0" w:firstLineChars="0"/>
              <w:jc w:val="center"/>
              <w:textAlignment w:val="auto"/>
              <w:rPr>
                <w:rFonts w:hint="eastAsia" w:ascii="宋体" w:hAnsi="宋体" w:eastAsia="宋体" w:cs="宋体"/>
                <w:color w:val="000000"/>
                <w:spacing w:val="0"/>
                <w:w w:val="100"/>
                <w:position w:val="0"/>
                <w:sz w:val="28"/>
                <w:szCs w:val="28"/>
              </w:rPr>
            </w:pPr>
            <w:r>
              <w:rPr>
                <w:rFonts w:hint="eastAsia" w:ascii="宋体" w:hAnsi="宋体" w:eastAsia="宋体" w:cs="宋体"/>
                <w:color w:val="000000"/>
                <w:spacing w:val="0"/>
                <w:w w:val="100"/>
                <w:position w:val="0"/>
                <w:sz w:val="28"/>
                <w:szCs w:val="28"/>
                <w:lang w:val="en-US" w:eastAsia="zh-CN"/>
              </w:rPr>
              <w:t>市</w:t>
            </w:r>
            <w:r>
              <w:rPr>
                <w:rFonts w:hint="eastAsia" w:ascii="宋体" w:hAnsi="宋体" w:eastAsia="宋体" w:cs="宋体"/>
                <w:color w:val="000000"/>
                <w:spacing w:val="0"/>
                <w:w w:val="100"/>
                <w:position w:val="0"/>
                <w:sz w:val="28"/>
                <w:szCs w:val="28"/>
              </w:rPr>
              <w:t>自然资源</w:t>
            </w:r>
            <w:r>
              <w:rPr>
                <w:rFonts w:hint="eastAsia" w:ascii="宋体" w:hAnsi="宋体" w:eastAsia="宋体" w:cs="宋体"/>
                <w:color w:val="000000"/>
                <w:spacing w:val="0"/>
                <w:w w:val="100"/>
                <w:position w:val="0"/>
                <w:sz w:val="28"/>
                <w:szCs w:val="28"/>
                <w:lang w:eastAsia="zh-CN"/>
              </w:rPr>
              <w:t>局</w:t>
            </w:r>
            <w:r>
              <w:rPr>
                <w:rFonts w:hint="eastAsia" w:ascii="宋体" w:hAnsi="宋体" w:eastAsia="宋体" w:cs="宋体"/>
                <w:color w:val="000000"/>
                <w:spacing w:val="0"/>
                <w:w w:val="100"/>
                <w:position w:val="0"/>
                <w:sz w:val="28"/>
                <w:szCs w:val="28"/>
              </w:rPr>
              <w:t>主要</w:t>
            </w:r>
          </w:p>
          <w:p>
            <w:pPr>
              <w:pStyle w:val="12"/>
              <w:widowControl w:val="0"/>
              <w:shd w:val="clear" w:color="auto" w:fill="auto"/>
              <w:wordWrap/>
              <w:adjustRightInd/>
              <w:snapToGrid/>
              <w:spacing w:before="0" w:after="0" w:line="240" w:lineRule="auto"/>
              <w:ind w:left="0" w:right="0" w:firstLine="0" w:firstLineChars="0"/>
              <w:jc w:val="center"/>
              <w:textAlignment w:val="auto"/>
              <w:rPr>
                <w:rFonts w:hint="eastAsia" w:ascii="宋体" w:hAnsi="宋体" w:eastAsia="宋体" w:cs="宋体"/>
                <w:sz w:val="28"/>
                <w:szCs w:val="28"/>
              </w:rPr>
            </w:pPr>
            <w:r>
              <w:rPr>
                <w:rFonts w:hint="eastAsia" w:ascii="宋体" w:hAnsi="宋体" w:eastAsia="宋体" w:cs="宋体"/>
                <w:color w:val="000000"/>
                <w:spacing w:val="0"/>
                <w:w w:val="100"/>
                <w:position w:val="0"/>
                <w:sz w:val="28"/>
                <w:szCs w:val="28"/>
              </w:rPr>
              <w:t>负责人</w:t>
            </w:r>
          </w:p>
        </w:tc>
        <w:tc>
          <w:tcPr>
            <w:tcW w:w="9773" w:type="dxa"/>
            <w:vMerge w:val="continue"/>
            <w:tcBorders>
              <w:left w:val="single" w:color="auto" w:sz="4" w:space="0"/>
              <w:right w:val="single" w:color="auto" w:sz="4" w:space="0"/>
            </w:tcBorders>
            <w:shd w:val="clear" w:color="auto" w:fill="FFFFFF"/>
            <w:vAlign w:val="center"/>
          </w:tcPr>
          <w:p>
            <w:pPr>
              <w:widowControl w:val="0"/>
              <w:wordWrap/>
              <w:adjustRightInd/>
              <w:snapToGrid/>
              <w:spacing w:before="0" w:after="0" w:line="240" w:lineRule="auto"/>
              <w:ind w:left="0" w:right="0" w:firstLine="420" w:firstLineChars="200"/>
              <w:jc w:val="center"/>
              <w:textAlignment w:val="auto"/>
              <w:rPr>
                <w:rFonts w:hint="eastAsia" w:ascii="仿宋_GB2312" w:hAnsi="仿宋_GB2312" w:eastAsia="仿宋_GB2312" w:cs="仿宋_GB2312"/>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728" w:hRule="exact"/>
        </w:trPr>
        <w:tc>
          <w:tcPr>
            <w:tcW w:w="502" w:type="dxa"/>
            <w:vMerge w:val="continue"/>
            <w:tcBorders>
              <w:left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rPr>
                <w:rFonts w:hint="eastAsia" w:ascii="仿宋_GB2312" w:hAnsi="仿宋_GB2312" w:eastAsia="仿宋_GB2312" w:cs="仿宋_GB2312"/>
                <w:sz w:val="21"/>
                <w:szCs w:val="21"/>
              </w:rPr>
            </w:pPr>
          </w:p>
        </w:tc>
        <w:tc>
          <w:tcPr>
            <w:tcW w:w="2684"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0" w:firstLineChars="0"/>
              <w:jc w:val="center"/>
              <w:textAlignment w:val="auto"/>
              <w:rPr>
                <w:rFonts w:hint="eastAsia" w:ascii="宋体" w:hAnsi="宋体" w:eastAsia="宋体" w:cs="宋体"/>
                <w:color w:val="000000"/>
                <w:spacing w:val="0"/>
                <w:w w:val="100"/>
                <w:position w:val="0"/>
                <w:sz w:val="28"/>
                <w:szCs w:val="28"/>
              </w:rPr>
            </w:pPr>
            <w:r>
              <w:rPr>
                <w:rFonts w:hint="eastAsia" w:ascii="宋体" w:hAnsi="宋体" w:eastAsia="宋体" w:cs="宋体"/>
                <w:color w:val="000000"/>
                <w:spacing w:val="0"/>
                <w:w w:val="100"/>
                <w:position w:val="0"/>
                <w:sz w:val="28"/>
                <w:szCs w:val="28"/>
                <w:lang w:val="en-US" w:eastAsia="zh-CN"/>
              </w:rPr>
              <w:t>市</w:t>
            </w:r>
            <w:r>
              <w:rPr>
                <w:rFonts w:hint="eastAsia" w:ascii="宋体" w:hAnsi="宋体" w:eastAsia="宋体" w:cs="宋体"/>
                <w:color w:val="000000"/>
                <w:spacing w:val="0"/>
                <w:w w:val="100"/>
                <w:position w:val="0"/>
                <w:sz w:val="28"/>
                <w:szCs w:val="28"/>
              </w:rPr>
              <w:t>气象局主要</w:t>
            </w:r>
          </w:p>
          <w:p>
            <w:pPr>
              <w:pStyle w:val="12"/>
              <w:widowControl w:val="0"/>
              <w:shd w:val="clear" w:color="auto" w:fill="auto"/>
              <w:wordWrap/>
              <w:adjustRightInd/>
              <w:snapToGrid/>
              <w:spacing w:before="0" w:after="0" w:line="240" w:lineRule="auto"/>
              <w:ind w:left="0" w:right="0" w:firstLine="0" w:firstLineChars="0"/>
              <w:jc w:val="center"/>
              <w:textAlignment w:val="auto"/>
              <w:rPr>
                <w:rFonts w:hint="eastAsia" w:ascii="宋体" w:hAnsi="宋体" w:eastAsia="宋体" w:cs="宋体"/>
                <w:sz w:val="28"/>
                <w:szCs w:val="28"/>
              </w:rPr>
            </w:pPr>
            <w:r>
              <w:rPr>
                <w:rFonts w:hint="eastAsia" w:ascii="宋体" w:hAnsi="宋体" w:eastAsia="宋体" w:cs="宋体"/>
                <w:color w:val="000000"/>
                <w:spacing w:val="0"/>
                <w:w w:val="100"/>
                <w:position w:val="0"/>
                <w:sz w:val="28"/>
                <w:szCs w:val="28"/>
              </w:rPr>
              <w:t>负责人</w:t>
            </w:r>
          </w:p>
        </w:tc>
        <w:tc>
          <w:tcPr>
            <w:tcW w:w="9773" w:type="dxa"/>
            <w:vMerge w:val="continue"/>
            <w:tcBorders>
              <w:left w:val="single" w:color="auto" w:sz="4" w:space="0"/>
              <w:right w:val="single" w:color="auto" w:sz="4" w:space="0"/>
            </w:tcBorders>
            <w:shd w:val="clear" w:color="auto" w:fill="FFFFFF"/>
            <w:vAlign w:val="center"/>
          </w:tcPr>
          <w:p>
            <w:pPr>
              <w:widowControl w:val="0"/>
              <w:wordWrap/>
              <w:adjustRightInd/>
              <w:snapToGrid/>
              <w:spacing w:before="0" w:after="0" w:line="240" w:lineRule="auto"/>
              <w:ind w:left="0" w:right="0" w:firstLine="420" w:firstLineChars="200"/>
              <w:jc w:val="center"/>
              <w:textAlignment w:val="auto"/>
              <w:rPr>
                <w:rFonts w:hint="eastAsia" w:ascii="仿宋_GB2312" w:hAnsi="仿宋_GB2312" w:eastAsia="仿宋_GB2312" w:cs="仿宋_GB2312"/>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733" w:hRule="exact"/>
        </w:trPr>
        <w:tc>
          <w:tcPr>
            <w:tcW w:w="502" w:type="dxa"/>
            <w:vMerge w:val="continue"/>
            <w:tcBorders>
              <w:left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rPr>
                <w:rFonts w:hint="eastAsia" w:ascii="仿宋_GB2312" w:hAnsi="仿宋_GB2312" w:eastAsia="仿宋_GB2312" w:cs="仿宋_GB2312"/>
                <w:sz w:val="21"/>
                <w:szCs w:val="21"/>
              </w:rPr>
            </w:pPr>
          </w:p>
        </w:tc>
        <w:tc>
          <w:tcPr>
            <w:tcW w:w="2684"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0" w:firstLineChars="0"/>
              <w:jc w:val="center"/>
              <w:textAlignment w:val="auto"/>
              <w:rPr>
                <w:rFonts w:hint="eastAsia" w:ascii="宋体" w:hAnsi="宋体" w:eastAsia="宋体" w:cs="宋体"/>
                <w:sz w:val="28"/>
                <w:szCs w:val="28"/>
                <w:lang w:val="en-US" w:eastAsia="zh-CN"/>
              </w:rPr>
            </w:pPr>
            <w:r>
              <w:rPr>
                <w:rFonts w:hint="eastAsia" w:ascii="宋体" w:hAnsi="宋体" w:eastAsia="宋体" w:cs="宋体"/>
                <w:color w:val="000000"/>
                <w:spacing w:val="0"/>
                <w:w w:val="100"/>
                <w:position w:val="0"/>
                <w:sz w:val="28"/>
                <w:szCs w:val="28"/>
                <w:lang w:val="en-US" w:eastAsia="zh-CN"/>
              </w:rPr>
              <w:t>市</w:t>
            </w:r>
            <w:r>
              <w:rPr>
                <w:rFonts w:hint="eastAsia" w:cs="宋体"/>
                <w:color w:val="000000"/>
                <w:spacing w:val="0"/>
                <w:w w:val="100"/>
                <w:position w:val="0"/>
                <w:sz w:val="28"/>
                <w:szCs w:val="28"/>
                <w:lang w:val="en-US" w:eastAsia="zh-CN"/>
              </w:rPr>
              <w:t>人</w:t>
            </w:r>
            <w:r>
              <w:rPr>
                <w:rFonts w:hint="eastAsia" w:ascii="宋体" w:hAnsi="宋体" w:eastAsia="宋体" w:cs="宋体"/>
                <w:color w:val="000000"/>
                <w:spacing w:val="0"/>
                <w:w w:val="100"/>
                <w:position w:val="0"/>
                <w:sz w:val="28"/>
                <w:szCs w:val="28"/>
                <w:lang w:val="en-US" w:eastAsia="zh-CN"/>
              </w:rPr>
              <w:t>武部副部长</w:t>
            </w:r>
          </w:p>
        </w:tc>
        <w:tc>
          <w:tcPr>
            <w:tcW w:w="9773" w:type="dxa"/>
            <w:vMerge w:val="continue"/>
            <w:tcBorders>
              <w:left w:val="single" w:color="auto" w:sz="4" w:space="0"/>
              <w:right w:val="single" w:color="auto" w:sz="4" w:space="0"/>
            </w:tcBorders>
            <w:shd w:val="clear" w:color="auto" w:fill="FFFFFF"/>
            <w:vAlign w:val="center"/>
          </w:tcPr>
          <w:p>
            <w:pPr>
              <w:widowControl w:val="0"/>
              <w:wordWrap/>
              <w:adjustRightInd/>
              <w:snapToGrid/>
              <w:spacing w:before="0" w:after="0" w:line="240" w:lineRule="auto"/>
              <w:ind w:left="0" w:right="0" w:firstLine="420" w:firstLineChars="200"/>
              <w:jc w:val="center"/>
              <w:textAlignment w:val="auto"/>
              <w:rPr>
                <w:rFonts w:hint="eastAsia" w:ascii="仿宋_GB2312" w:hAnsi="仿宋_GB2312" w:eastAsia="仿宋_GB2312" w:cs="仿宋_GB2312"/>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19" w:hRule="exact"/>
        </w:trPr>
        <w:tc>
          <w:tcPr>
            <w:tcW w:w="502" w:type="dxa"/>
            <w:vMerge w:val="continue"/>
            <w:tcBorders>
              <w:left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rPr>
                <w:rFonts w:hint="eastAsia" w:ascii="仿宋_GB2312" w:hAnsi="仿宋_GB2312" w:eastAsia="仿宋_GB2312" w:cs="仿宋_GB2312"/>
                <w:sz w:val="21"/>
                <w:szCs w:val="21"/>
              </w:rPr>
            </w:pPr>
          </w:p>
        </w:tc>
        <w:tc>
          <w:tcPr>
            <w:tcW w:w="2684"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leftChars="0" w:right="0" w:firstLine="0" w:firstLineChars="0"/>
              <w:jc w:val="center"/>
              <w:textAlignment w:val="auto"/>
              <w:rPr>
                <w:rFonts w:hint="eastAsia" w:ascii="宋体" w:hAnsi="宋体" w:eastAsia="宋体" w:cs="宋体"/>
                <w:color w:val="000000"/>
                <w:spacing w:val="0"/>
                <w:w w:val="100"/>
                <w:position w:val="0"/>
                <w:sz w:val="28"/>
                <w:szCs w:val="28"/>
              </w:rPr>
            </w:pPr>
            <w:r>
              <w:rPr>
                <w:rFonts w:hint="eastAsia" w:ascii="宋体" w:hAnsi="宋体" w:eastAsia="宋体" w:cs="宋体"/>
                <w:color w:val="000000"/>
                <w:spacing w:val="0"/>
                <w:w w:val="100"/>
                <w:position w:val="0"/>
                <w:sz w:val="28"/>
                <w:szCs w:val="28"/>
              </w:rPr>
              <w:t>武警</w:t>
            </w:r>
            <w:r>
              <w:rPr>
                <w:rFonts w:hint="eastAsia" w:ascii="宋体" w:hAnsi="宋体" w:eastAsia="宋体" w:cs="宋体"/>
                <w:color w:val="000000"/>
                <w:spacing w:val="0"/>
                <w:w w:val="100"/>
                <w:position w:val="0"/>
                <w:sz w:val="28"/>
                <w:szCs w:val="28"/>
                <w:lang w:val="en-US" w:eastAsia="zh-CN"/>
              </w:rPr>
              <w:t>霍州中</w:t>
            </w:r>
            <w:r>
              <w:rPr>
                <w:rFonts w:hint="eastAsia" w:ascii="宋体" w:hAnsi="宋体" w:eastAsia="宋体" w:cs="宋体"/>
                <w:color w:val="000000"/>
                <w:spacing w:val="0"/>
                <w:w w:val="100"/>
                <w:position w:val="0"/>
                <w:sz w:val="28"/>
                <w:szCs w:val="28"/>
              </w:rPr>
              <w:t>队</w:t>
            </w:r>
          </w:p>
          <w:p>
            <w:pPr>
              <w:pStyle w:val="12"/>
              <w:widowControl w:val="0"/>
              <w:shd w:val="clear" w:color="auto" w:fill="auto"/>
              <w:wordWrap/>
              <w:adjustRightInd/>
              <w:snapToGrid/>
              <w:spacing w:before="0" w:after="0" w:line="240" w:lineRule="auto"/>
              <w:ind w:left="0" w:right="0" w:firstLine="0" w:firstLineChars="0"/>
              <w:jc w:val="center"/>
              <w:textAlignment w:val="auto"/>
              <w:rPr>
                <w:rFonts w:hint="eastAsia" w:ascii="宋体" w:hAnsi="宋体" w:eastAsia="宋体" w:cs="宋体"/>
                <w:sz w:val="28"/>
                <w:szCs w:val="28"/>
                <w:lang w:eastAsia="zh-CN"/>
              </w:rPr>
            </w:pPr>
            <w:r>
              <w:rPr>
                <w:rFonts w:hint="eastAsia" w:ascii="宋体" w:hAnsi="宋体" w:eastAsia="宋体" w:cs="宋体"/>
                <w:color w:val="000000"/>
                <w:spacing w:val="0"/>
                <w:w w:val="100"/>
                <w:position w:val="0"/>
                <w:sz w:val="28"/>
                <w:szCs w:val="28"/>
                <w:lang w:val="en-US" w:eastAsia="zh-CN"/>
              </w:rPr>
              <w:t>中队长</w:t>
            </w:r>
          </w:p>
        </w:tc>
        <w:tc>
          <w:tcPr>
            <w:tcW w:w="9773" w:type="dxa"/>
            <w:vMerge w:val="continue"/>
            <w:tcBorders>
              <w:left w:val="single" w:color="auto" w:sz="4" w:space="0"/>
              <w:right w:val="single" w:color="auto" w:sz="4" w:space="0"/>
            </w:tcBorders>
            <w:shd w:val="clear" w:color="auto" w:fill="FFFFFF"/>
            <w:vAlign w:val="center"/>
          </w:tcPr>
          <w:p>
            <w:pPr>
              <w:widowControl w:val="0"/>
              <w:wordWrap/>
              <w:adjustRightInd/>
              <w:snapToGrid/>
              <w:spacing w:before="0" w:after="0" w:line="240" w:lineRule="auto"/>
              <w:ind w:left="0" w:right="0" w:firstLine="420" w:firstLineChars="200"/>
              <w:jc w:val="center"/>
              <w:textAlignment w:val="auto"/>
              <w:rPr>
                <w:rFonts w:hint="eastAsia" w:ascii="仿宋_GB2312" w:hAnsi="仿宋_GB2312" w:eastAsia="仿宋_GB2312" w:cs="仿宋_GB2312"/>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848" w:hRule="exact"/>
        </w:trPr>
        <w:tc>
          <w:tcPr>
            <w:tcW w:w="502" w:type="dxa"/>
            <w:vMerge w:val="continue"/>
            <w:tcBorders>
              <w:left w:val="single" w:color="auto" w:sz="4" w:space="0"/>
              <w:bottom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rPr>
                <w:rFonts w:hint="eastAsia" w:ascii="仿宋_GB2312" w:hAnsi="仿宋_GB2312" w:eastAsia="仿宋_GB2312" w:cs="仿宋_GB2312"/>
                <w:sz w:val="21"/>
                <w:szCs w:val="21"/>
              </w:rPr>
            </w:pPr>
          </w:p>
        </w:tc>
        <w:tc>
          <w:tcPr>
            <w:tcW w:w="2684" w:type="dxa"/>
            <w:tcBorders>
              <w:top w:val="single" w:color="auto" w:sz="4" w:space="0"/>
              <w:left w:val="single" w:color="auto" w:sz="4" w:space="0"/>
              <w:bottom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leftChars="0" w:right="0" w:firstLine="0" w:firstLineChars="0"/>
              <w:jc w:val="center"/>
              <w:textAlignment w:val="auto"/>
              <w:rPr>
                <w:rFonts w:hint="eastAsia" w:ascii="宋体" w:hAnsi="宋体" w:eastAsia="宋体" w:cs="宋体"/>
                <w:color w:val="000000"/>
                <w:spacing w:val="0"/>
                <w:w w:val="100"/>
                <w:position w:val="0"/>
                <w:sz w:val="28"/>
                <w:szCs w:val="28"/>
              </w:rPr>
            </w:pPr>
            <w:r>
              <w:rPr>
                <w:rFonts w:hint="eastAsia" w:ascii="宋体" w:hAnsi="宋体" w:eastAsia="宋体" w:cs="宋体"/>
                <w:color w:val="000000"/>
                <w:spacing w:val="0"/>
                <w:w w:val="100"/>
                <w:position w:val="0"/>
                <w:sz w:val="28"/>
                <w:szCs w:val="28"/>
                <w:lang w:val="en-US" w:eastAsia="zh-CN"/>
              </w:rPr>
              <w:t>市</w:t>
            </w:r>
            <w:r>
              <w:rPr>
                <w:rFonts w:hint="eastAsia" w:ascii="宋体" w:hAnsi="宋体" w:eastAsia="宋体" w:cs="宋体"/>
                <w:color w:val="000000"/>
                <w:spacing w:val="0"/>
                <w:w w:val="100"/>
                <w:position w:val="0"/>
                <w:sz w:val="28"/>
                <w:szCs w:val="28"/>
              </w:rPr>
              <w:t>消防救援</w:t>
            </w:r>
            <w:r>
              <w:rPr>
                <w:rFonts w:hint="eastAsia" w:ascii="宋体" w:hAnsi="宋体" w:eastAsia="宋体" w:cs="宋体"/>
                <w:color w:val="000000"/>
                <w:spacing w:val="0"/>
                <w:w w:val="100"/>
                <w:position w:val="0"/>
                <w:sz w:val="28"/>
                <w:szCs w:val="28"/>
                <w:lang w:val="en-US" w:eastAsia="zh-CN"/>
              </w:rPr>
              <w:t>大</w:t>
            </w:r>
            <w:r>
              <w:rPr>
                <w:rFonts w:hint="eastAsia" w:ascii="宋体" w:hAnsi="宋体" w:eastAsia="宋体" w:cs="宋体"/>
                <w:color w:val="000000"/>
                <w:spacing w:val="0"/>
                <w:w w:val="100"/>
                <w:position w:val="0"/>
                <w:sz w:val="28"/>
                <w:szCs w:val="28"/>
              </w:rPr>
              <w:t>队</w:t>
            </w:r>
          </w:p>
          <w:p>
            <w:pPr>
              <w:pStyle w:val="12"/>
              <w:widowControl w:val="0"/>
              <w:shd w:val="clear" w:color="auto" w:fill="auto"/>
              <w:wordWrap/>
              <w:adjustRightInd/>
              <w:snapToGrid/>
              <w:spacing w:before="0" w:after="0" w:line="240" w:lineRule="auto"/>
              <w:ind w:left="0" w:right="0" w:firstLine="0" w:firstLineChars="0"/>
              <w:jc w:val="center"/>
              <w:textAlignment w:val="auto"/>
              <w:rPr>
                <w:rFonts w:hint="eastAsia" w:ascii="宋体" w:hAnsi="宋体" w:eastAsia="宋体" w:cs="宋体"/>
                <w:sz w:val="28"/>
                <w:szCs w:val="28"/>
              </w:rPr>
            </w:pPr>
            <w:r>
              <w:rPr>
                <w:rFonts w:hint="eastAsia" w:ascii="宋体" w:hAnsi="宋体" w:eastAsia="宋体" w:cs="宋体"/>
                <w:color w:val="000000"/>
                <w:spacing w:val="0"/>
                <w:w w:val="100"/>
                <w:position w:val="0"/>
                <w:sz w:val="28"/>
                <w:szCs w:val="28"/>
                <w:lang w:val="en-US" w:eastAsia="zh-CN"/>
              </w:rPr>
              <w:t>大</w:t>
            </w:r>
            <w:r>
              <w:rPr>
                <w:rFonts w:hint="eastAsia" w:ascii="宋体" w:hAnsi="宋体" w:eastAsia="宋体" w:cs="宋体"/>
                <w:color w:val="000000"/>
                <w:spacing w:val="0"/>
                <w:w w:val="100"/>
                <w:position w:val="0"/>
                <w:sz w:val="28"/>
                <w:szCs w:val="28"/>
              </w:rPr>
              <w:t>队长</w:t>
            </w:r>
          </w:p>
        </w:tc>
        <w:tc>
          <w:tcPr>
            <w:tcW w:w="9773" w:type="dxa"/>
            <w:vMerge w:val="continue"/>
            <w:tcBorders>
              <w:left w:val="single" w:color="auto" w:sz="4" w:space="0"/>
              <w:bottom w:val="single" w:color="auto" w:sz="4" w:space="0"/>
              <w:right w:val="single" w:color="auto" w:sz="4" w:space="0"/>
            </w:tcBorders>
            <w:shd w:val="clear" w:color="auto" w:fill="FFFFFF"/>
            <w:vAlign w:val="center"/>
          </w:tcPr>
          <w:p>
            <w:pPr>
              <w:widowControl w:val="0"/>
              <w:wordWrap/>
              <w:adjustRightInd/>
              <w:snapToGrid/>
              <w:spacing w:before="0" w:after="0" w:line="240" w:lineRule="auto"/>
              <w:ind w:left="0" w:right="0" w:firstLine="420" w:firstLineChars="200"/>
              <w:jc w:val="center"/>
              <w:textAlignment w:val="auto"/>
              <w:rPr>
                <w:rFonts w:hint="eastAsia" w:ascii="仿宋_GB2312" w:hAnsi="仿宋_GB2312" w:eastAsia="仿宋_GB2312" w:cs="仿宋_GB2312"/>
                <w:sz w:val="21"/>
                <w:szCs w:val="21"/>
              </w:rPr>
            </w:pPr>
          </w:p>
        </w:tc>
      </w:tr>
    </w:tbl>
    <w:p>
      <w:pPr>
        <w:widowControl w:val="0"/>
        <w:wordWrap/>
        <w:adjustRightInd/>
        <w:snapToGrid/>
        <w:spacing w:before="0" w:after="0" w:line="240" w:lineRule="auto"/>
        <w:ind w:left="0" w:right="0" w:firstLine="420" w:firstLineChars="200"/>
        <w:jc w:val="both"/>
        <w:textAlignment w:val="auto"/>
        <w:sectPr>
          <w:footnotePr>
            <w:numFmt w:val="decimal"/>
          </w:footnotePr>
          <w:type w:val="continuous"/>
          <w:pgSz w:w="16840" w:h="11900" w:orient="landscape"/>
          <w:pgMar w:top="2479" w:right="2333" w:bottom="1566" w:left="1555" w:header="0" w:footer="907" w:gutter="0"/>
          <w:pgNumType w:fmt="numberInDash"/>
          <w:cols w:space="720" w:num="1"/>
          <w:rtlGutter w:val="0"/>
          <w:docGrid w:linePitch="360" w:charSpace="0"/>
        </w:sectPr>
      </w:pPr>
    </w:p>
    <w:tbl>
      <w:tblPr>
        <w:tblStyle w:val="5"/>
        <w:tblW w:w="134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529"/>
        <w:gridCol w:w="2196"/>
        <w:gridCol w:w="106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90" w:hRule="exact"/>
          <w:jc w:val="center"/>
        </w:trPr>
        <w:tc>
          <w:tcPr>
            <w:tcW w:w="2725" w:type="dxa"/>
            <w:gridSpan w:val="2"/>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642" w:firstLineChars="200"/>
              <w:jc w:val="center"/>
              <w:textAlignment w:val="auto"/>
              <w:rPr>
                <w:rFonts w:hint="eastAsia" w:ascii="黑体" w:hAnsi="黑体" w:eastAsia="黑体" w:cs="黑体"/>
                <w:sz w:val="32"/>
                <w:szCs w:val="32"/>
              </w:rPr>
            </w:pPr>
            <w:r>
              <w:rPr>
                <w:rFonts w:hint="eastAsia" w:ascii="黑体" w:hAnsi="黑体" w:eastAsia="黑体" w:cs="黑体"/>
                <w:b/>
                <w:bCs/>
                <w:color w:val="000000"/>
                <w:spacing w:val="0"/>
                <w:w w:val="100"/>
                <w:position w:val="0"/>
                <w:sz w:val="32"/>
                <w:szCs w:val="32"/>
              </w:rPr>
              <w:t>指挥机构</w:t>
            </w:r>
          </w:p>
        </w:tc>
        <w:tc>
          <w:tcPr>
            <w:tcW w:w="10695" w:type="dxa"/>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tabs>
                <w:tab w:val="left" w:pos="1318"/>
              </w:tabs>
              <w:wordWrap/>
              <w:adjustRightInd/>
              <w:snapToGrid/>
              <w:spacing w:before="0" w:after="0" w:line="240" w:lineRule="auto"/>
              <w:ind w:left="0" w:right="0" w:firstLine="642" w:firstLineChars="200"/>
              <w:jc w:val="center"/>
              <w:textAlignment w:val="auto"/>
              <w:rPr>
                <w:rFonts w:hint="eastAsia" w:ascii="黑体" w:hAnsi="黑体" w:eastAsia="黑体" w:cs="黑体"/>
                <w:sz w:val="32"/>
                <w:szCs w:val="32"/>
              </w:rPr>
            </w:pPr>
            <w:r>
              <w:rPr>
                <w:rFonts w:hint="eastAsia" w:ascii="黑体" w:hAnsi="黑体" w:eastAsia="黑体" w:cs="黑体"/>
                <w:b/>
                <w:bCs/>
                <w:color w:val="000000"/>
                <w:spacing w:val="0"/>
                <w:w w:val="100"/>
                <w:position w:val="0"/>
                <w:sz w:val="32"/>
                <w:szCs w:val="32"/>
              </w:rPr>
              <w:t>职</w:t>
            </w:r>
            <w:r>
              <w:rPr>
                <w:rFonts w:hint="eastAsia" w:ascii="黑体" w:hAnsi="黑体" w:eastAsia="黑体" w:cs="黑体"/>
                <w:b/>
                <w:bCs/>
                <w:color w:val="000000"/>
                <w:spacing w:val="0"/>
                <w:w w:val="100"/>
                <w:position w:val="0"/>
                <w:sz w:val="32"/>
                <w:szCs w:val="32"/>
              </w:rPr>
              <w:tab/>
            </w:r>
            <w:r>
              <w:rPr>
                <w:rFonts w:hint="eastAsia" w:ascii="黑体" w:hAnsi="黑体" w:eastAsia="黑体" w:cs="黑体"/>
                <w:b/>
                <w:bCs/>
                <w:color w:val="000000"/>
                <w:spacing w:val="0"/>
                <w:w w:val="100"/>
                <w:position w:val="0"/>
                <w:sz w:val="32"/>
                <w:szCs w:val="32"/>
              </w:rPr>
              <w:t>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25" w:hRule="exact"/>
          <w:jc w:val="center"/>
        </w:trPr>
        <w:tc>
          <w:tcPr>
            <w:tcW w:w="529" w:type="dxa"/>
            <w:vMerge w:val="restart"/>
            <w:tcBorders>
              <w:top w:val="single" w:color="auto" w:sz="4" w:space="0"/>
              <w:left w:val="single" w:color="auto" w:sz="4" w:space="0"/>
            </w:tcBorders>
            <w:shd w:val="clear" w:color="auto" w:fill="FFFFFF"/>
            <w:textDirection w:val="tbRlV"/>
            <w:vAlign w:val="center"/>
          </w:tcPr>
          <w:p>
            <w:pPr>
              <w:pStyle w:val="13"/>
              <w:widowControl w:val="0"/>
              <w:shd w:val="clear" w:color="auto" w:fill="auto"/>
              <w:wordWrap/>
              <w:adjustRightInd/>
              <w:snapToGrid/>
              <w:spacing w:before="0" w:after="0" w:line="240" w:lineRule="auto"/>
              <w:ind w:left="0" w:right="0" w:firstLine="562" w:firstLineChars="200"/>
              <w:jc w:val="center"/>
              <w:textAlignment w:val="auto"/>
            </w:pPr>
            <w:r>
              <w:rPr>
                <w:b/>
                <w:bCs/>
                <w:color w:val="000000"/>
                <w:spacing w:val="0"/>
                <w:w w:val="100"/>
                <w:position w:val="0"/>
                <w:sz w:val="28"/>
                <w:szCs w:val="28"/>
              </w:rPr>
              <w:t>成员单位</w:t>
            </w:r>
          </w:p>
        </w:tc>
        <w:tc>
          <w:tcPr>
            <w:tcW w:w="2196"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rFonts w:hint="eastAsia"/>
                <w:color w:val="000000"/>
                <w:spacing w:val="0"/>
                <w:w w:val="100"/>
                <w:position w:val="0"/>
                <w:sz w:val="24"/>
                <w:szCs w:val="24"/>
                <w:lang w:val="en-US" w:eastAsia="zh-CN"/>
              </w:rPr>
              <w:t>市</w:t>
            </w:r>
            <w:r>
              <w:rPr>
                <w:color w:val="000000"/>
                <w:spacing w:val="0"/>
                <w:w w:val="100"/>
                <w:position w:val="0"/>
                <w:sz w:val="24"/>
                <w:szCs w:val="24"/>
              </w:rPr>
              <w:t>委宣传部</w:t>
            </w:r>
          </w:p>
        </w:tc>
        <w:tc>
          <w:tcPr>
            <w:tcW w:w="10695" w:type="dxa"/>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根据</w:t>
            </w:r>
            <w:r>
              <w:rPr>
                <w:rFonts w:hint="eastAsia"/>
                <w:color w:val="000000"/>
                <w:spacing w:val="0"/>
                <w:w w:val="100"/>
                <w:position w:val="0"/>
                <w:sz w:val="24"/>
                <w:szCs w:val="24"/>
                <w:lang w:eastAsia="zh-CN"/>
              </w:rPr>
              <w:t>市</w:t>
            </w:r>
            <w:r>
              <w:rPr>
                <w:color w:val="000000"/>
                <w:spacing w:val="0"/>
                <w:w w:val="100"/>
                <w:position w:val="0"/>
                <w:sz w:val="24"/>
                <w:szCs w:val="24"/>
              </w:rPr>
              <w:t>指挥部的统一部署，负责组织协调新闻媒体开展应急新闻报道，积极引导舆论。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801" w:hRule="exact"/>
          <w:jc w:val="center"/>
        </w:trPr>
        <w:tc>
          <w:tcPr>
            <w:tcW w:w="529" w:type="dxa"/>
            <w:vMerge w:val="continue"/>
            <w:tcBorders>
              <w:left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pPr>
          </w:p>
        </w:tc>
        <w:tc>
          <w:tcPr>
            <w:tcW w:w="2196"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rFonts w:hint="eastAsia" w:eastAsia="宋体"/>
                <w:sz w:val="24"/>
                <w:szCs w:val="24"/>
                <w:lang w:eastAsia="zh-CN"/>
              </w:rPr>
            </w:pPr>
            <w:r>
              <w:rPr>
                <w:rFonts w:hint="eastAsia"/>
                <w:color w:val="000000"/>
                <w:spacing w:val="0"/>
                <w:w w:val="100"/>
                <w:position w:val="0"/>
                <w:sz w:val="24"/>
                <w:szCs w:val="24"/>
                <w:lang w:eastAsia="zh-CN"/>
              </w:rPr>
              <w:t>市</w:t>
            </w:r>
            <w:r>
              <w:rPr>
                <w:color w:val="000000"/>
                <w:spacing w:val="0"/>
                <w:w w:val="100"/>
                <w:position w:val="0"/>
                <w:sz w:val="24"/>
                <w:szCs w:val="24"/>
              </w:rPr>
              <w:t>发展改革</w:t>
            </w:r>
            <w:r>
              <w:rPr>
                <w:rFonts w:hint="eastAsia"/>
                <w:color w:val="000000"/>
                <w:spacing w:val="0"/>
                <w:w w:val="100"/>
                <w:position w:val="0"/>
                <w:sz w:val="24"/>
                <w:szCs w:val="24"/>
                <w:lang w:val="en-US" w:eastAsia="zh-CN"/>
              </w:rPr>
              <w:t>局</w:t>
            </w:r>
          </w:p>
        </w:tc>
        <w:tc>
          <w:tcPr>
            <w:tcW w:w="10695" w:type="dxa"/>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负责灾后基础设施重建工作，协调各部门开展应急物资储备调运相关工作；负责灾区生活必需品市场运行监测，完成支援灾区的生活必需品准备工作。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95" w:hRule="exact"/>
          <w:jc w:val="center"/>
        </w:trPr>
        <w:tc>
          <w:tcPr>
            <w:tcW w:w="529" w:type="dxa"/>
            <w:vMerge w:val="continue"/>
            <w:tcBorders>
              <w:left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pPr>
          </w:p>
        </w:tc>
        <w:tc>
          <w:tcPr>
            <w:tcW w:w="2196"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rFonts w:hint="eastAsia" w:eastAsia="宋体"/>
                <w:sz w:val="24"/>
                <w:szCs w:val="24"/>
                <w:lang w:eastAsia="zh-CN"/>
              </w:rPr>
            </w:pPr>
            <w:r>
              <w:rPr>
                <w:rFonts w:hint="eastAsia"/>
                <w:color w:val="000000"/>
                <w:spacing w:val="0"/>
                <w:w w:val="100"/>
                <w:position w:val="0"/>
                <w:sz w:val="24"/>
                <w:szCs w:val="24"/>
                <w:lang w:eastAsia="zh-CN"/>
              </w:rPr>
              <w:t>市</w:t>
            </w:r>
            <w:r>
              <w:rPr>
                <w:rFonts w:hint="eastAsia"/>
                <w:color w:val="000000"/>
                <w:spacing w:val="0"/>
                <w:w w:val="100"/>
                <w:position w:val="0"/>
                <w:sz w:val="24"/>
                <w:szCs w:val="24"/>
                <w:lang w:val="en-US" w:eastAsia="zh-CN"/>
              </w:rPr>
              <w:t>教科</w:t>
            </w:r>
            <w:r>
              <w:rPr>
                <w:rFonts w:hint="eastAsia"/>
                <w:color w:val="000000"/>
                <w:spacing w:val="0"/>
                <w:w w:val="100"/>
                <w:position w:val="0"/>
                <w:sz w:val="24"/>
                <w:szCs w:val="24"/>
                <w:lang w:eastAsia="zh-CN"/>
              </w:rPr>
              <w:t>局</w:t>
            </w:r>
          </w:p>
        </w:tc>
        <w:tc>
          <w:tcPr>
            <w:tcW w:w="10695" w:type="dxa"/>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负责灾害发生时在校学生的安全管理和疏散工作，妥善解决灾区学生的就学问题；负责对学生进行防灾减灾应急知识的宣传教育工作。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253" w:hRule="exact"/>
          <w:jc w:val="center"/>
        </w:trPr>
        <w:tc>
          <w:tcPr>
            <w:tcW w:w="529" w:type="dxa"/>
            <w:vMerge w:val="continue"/>
            <w:tcBorders>
              <w:left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pPr>
          </w:p>
        </w:tc>
        <w:tc>
          <w:tcPr>
            <w:tcW w:w="2196"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rFonts w:hint="eastAsia" w:eastAsia="宋体"/>
                <w:sz w:val="24"/>
                <w:szCs w:val="24"/>
                <w:lang w:eastAsia="zh-CN"/>
              </w:rPr>
            </w:pPr>
            <w:r>
              <w:rPr>
                <w:rFonts w:hint="eastAsia"/>
                <w:color w:val="000000"/>
                <w:spacing w:val="0"/>
                <w:w w:val="100"/>
                <w:position w:val="0"/>
                <w:sz w:val="24"/>
                <w:szCs w:val="24"/>
                <w:lang w:eastAsia="zh-CN"/>
              </w:rPr>
              <w:t>市</w:t>
            </w:r>
            <w:r>
              <w:rPr>
                <w:color w:val="000000"/>
                <w:spacing w:val="0"/>
                <w:w w:val="100"/>
                <w:position w:val="0"/>
                <w:sz w:val="24"/>
                <w:szCs w:val="24"/>
              </w:rPr>
              <w:t>公安</w:t>
            </w:r>
            <w:r>
              <w:rPr>
                <w:rFonts w:hint="eastAsia"/>
                <w:color w:val="000000"/>
                <w:spacing w:val="0"/>
                <w:w w:val="100"/>
                <w:position w:val="0"/>
                <w:sz w:val="24"/>
                <w:szCs w:val="24"/>
                <w:lang w:eastAsia="zh-CN"/>
              </w:rPr>
              <w:t>局</w:t>
            </w:r>
          </w:p>
        </w:tc>
        <w:tc>
          <w:tcPr>
            <w:tcW w:w="10695" w:type="dxa"/>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负责协助灾区对遇险人员进行搜救，动员受灾害威胁的居民以及其他人员疏散、转移到安全地带；确定伤亡和失联人员身份；对遇难人员遗体进行尸体检验、数据勘验和身份识别；协助灾区维护社会治安，依法打击违法犯罪活动；迅速疏导交通，对灾区和通往灾区的道路实行交通管制，保证抢险救灾工作顺利进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25" w:hRule="exact"/>
          <w:jc w:val="center"/>
        </w:trPr>
        <w:tc>
          <w:tcPr>
            <w:tcW w:w="529" w:type="dxa"/>
            <w:vMerge w:val="continue"/>
            <w:tcBorders>
              <w:left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pPr>
          </w:p>
        </w:tc>
        <w:tc>
          <w:tcPr>
            <w:tcW w:w="2196"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rFonts w:hint="eastAsia" w:eastAsia="宋体"/>
                <w:sz w:val="24"/>
                <w:szCs w:val="24"/>
                <w:lang w:eastAsia="zh-CN"/>
              </w:rPr>
            </w:pPr>
            <w:r>
              <w:rPr>
                <w:rFonts w:hint="eastAsia"/>
                <w:color w:val="000000"/>
                <w:spacing w:val="0"/>
                <w:w w:val="100"/>
                <w:position w:val="0"/>
                <w:sz w:val="24"/>
                <w:szCs w:val="24"/>
                <w:lang w:eastAsia="zh-CN"/>
              </w:rPr>
              <w:t>市</w:t>
            </w:r>
            <w:r>
              <w:rPr>
                <w:color w:val="000000"/>
                <w:spacing w:val="0"/>
                <w:w w:val="100"/>
                <w:position w:val="0"/>
                <w:sz w:val="24"/>
                <w:szCs w:val="24"/>
              </w:rPr>
              <w:t>民政</w:t>
            </w:r>
            <w:r>
              <w:rPr>
                <w:rFonts w:hint="eastAsia"/>
                <w:color w:val="000000"/>
                <w:spacing w:val="0"/>
                <w:w w:val="100"/>
                <w:position w:val="0"/>
                <w:sz w:val="24"/>
                <w:szCs w:val="24"/>
                <w:lang w:eastAsia="zh-CN"/>
              </w:rPr>
              <w:t>局</w:t>
            </w:r>
          </w:p>
        </w:tc>
        <w:tc>
          <w:tcPr>
            <w:tcW w:w="10695" w:type="dxa"/>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负责灾区遇难人员遗体火化工作。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858" w:hRule="exact"/>
          <w:jc w:val="center"/>
        </w:trPr>
        <w:tc>
          <w:tcPr>
            <w:tcW w:w="529" w:type="dxa"/>
            <w:vMerge w:val="continue"/>
            <w:tcBorders>
              <w:left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pPr>
          </w:p>
        </w:tc>
        <w:tc>
          <w:tcPr>
            <w:tcW w:w="2196"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rFonts w:hint="eastAsia" w:eastAsia="宋体"/>
                <w:sz w:val="24"/>
                <w:szCs w:val="24"/>
                <w:lang w:eastAsia="zh-CN"/>
              </w:rPr>
            </w:pPr>
            <w:r>
              <w:rPr>
                <w:rFonts w:hint="eastAsia"/>
                <w:color w:val="000000"/>
                <w:spacing w:val="0"/>
                <w:w w:val="100"/>
                <w:position w:val="0"/>
                <w:sz w:val="24"/>
                <w:szCs w:val="24"/>
                <w:lang w:eastAsia="zh-CN"/>
              </w:rPr>
              <w:t>市</w:t>
            </w:r>
            <w:r>
              <w:rPr>
                <w:color w:val="000000"/>
                <w:spacing w:val="0"/>
                <w:w w:val="100"/>
                <w:position w:val="0"/>
                <w:sz w:val="24"/>
                <w:szCs w:val="24"/>
              </w:rPr>
              <w:t>财政</w:t>
            </w:r>
            <w:r>
              <w:rPr>
                <w:rFonts w:hint="eastAsia"/>
                <w:color w:val="000000"/>
                <w:spacing w:val="0"/>
                <w:w w:val="100"/>
                <w:position w:val="0"/>
                <w:sz w:val="24"/>
                <w:szCs w:val="24"/>
                <w:lang w:eastAsia="zh-CN"/>
              </w:rPr>
              <w:t>局</w:t>
            </w:r>
          </w:p>
        </w:tc>
        <w:tc>
          <w:tcPr>
            <w:tcW w:w="10695" w:type="dxa"/>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负责救灾资金筹集、管理，配合做好财政救灾资金、政府捐赠资金及其他社会捐赠资金使用管理；负责对应急救援物资的所需资金予以保障。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007" w:hRule="exact"/>
          <w:jc w:val="center"/>
        </w:trPr>
        <w:tc>
          <w:tcPr>
            <w:tcW w:w="529" w:type="dxa"/>
            <w:vMerge w:val="continue"/>
            <w:tcBorders>
              <w:left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pPr>
          </w:p>
        </w:tc>
        <w:tc>
          <w:tcPr>
            <w:tcW w:w="2196"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rFonts w:hint="eastAsia" w:eastAsia="宋体"/>
                <w:sz w:val="24"/>
                <w:szCs w:val="24"/>
                <w:lang w:eastAsia="zh-CN"/>
              </w:rPr>
            </w:pPr>
            <w:r>
              <w:rPr>
                <w:rFonts w:hint="eastAsia"/>
                <w:color w:val="000000"/>
                <w:spacing w:val="0"/>
                <w:w w:val="100"/>
                <w:position w:val="0"/>
                <w:sz w:val="24"/>
                <w:szCs w:val="24"/>
                <w:lang w:eastAsia="zh-CN"/>
              </w:rPr>
              <w:t>市</w:t>
            </w:r>
            <w:r>
              <w:rPr>
                <w:color w:val="000000"/>
                <w:spacing w:val="0"/>
                <w:w w:val="100"/>
                <w:position w:val="0"/>
                <w:sz w:val="24"/>
                <w:szCs w:val="24"/>
              </w:rPr>
              <w:t>自然资源</w:t>
            </w:r>
            <w:r>
              <w:rPr>
                <w:rFonts w:hint="eastAsia"/>
                <w:color w:val="000000"/>
                <w:spacing w:val="0"/>
                <w:w w:val="100"/>
                <w:position w:val="0"/>
                <w:sz w:val="24"/>
                <w:szCs w:val="24"/>
                <w:lang w:eastAsia="zh-CN"/>
              </w:rPr>
              <w:t>局</w:t>
            </w:r>
          </w:p>
        </w:tc>
        <w:tc>
          <w:tcPr>
            <w:tcW w:w="10695" w:type="dxa"/>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负责突发地质灾害信息搜集，组织开展突发地质灾害应急调查和灾害区域周边的隐患排查及专业监测；负责提供地质灾害气象风险预警成果，对灾害发展趋势进行预测，为灾害应急救援提供技术支撑，提出应急处置的措施和建议，对必要的应急处置工程进行技术指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35" w:hRule="exact"/>
          <w:jc w:val="center"/>
        </w:trPr>
        <w:tc>
          <w:tcPr>
            <w:tcW w:w="529" w:type="dxa"/>
            <w:vMerge w:val="continue"/>
            <w:tcBorders>
              <w:left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pPr>
          </w:p>
        </w:tc>
        <w:tc>
          <w:tcPr>
            <w:tcW w:w="2196"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leftChars="0" w:right="0" w:firstLine="0" w:firstLineChars="0"/>
              <w:jc w:val="center"/>
              <w:textAlignment w:val="auto"/>
              <w:rPr>
                <w:rFonts w:hint="eastAsia"/>
                <w:color w:val="000000"/>
                <w:spacing w:val="0"/>
                <w:w w:val="100"/>
                <w:position w:val="0"/>
                <w:sz w:val="24"/>
                <w:szCs w:val="24"/>
                <w:lang w:eastAsia="zh-CN"/>
              </w:rPr>
            </w:pPr>
            <w:r>
              <w:rPr>
                <w:rFonts w:hint="eastAsia"/>
                <w:color w:val="000000"/>
                <w:spacing w:val="0"/>
                <w:w w:val="100"/>
                <w:position w:val="0"/>
                <w:sz w:val="24"/>
                <w:szCs w:val="24"/>
                <w:lang w:val="en-US" w:eastAsia="zh-CN"/>
              </w:rPr>
              <w:t>临汾市</w:t>
            </w:r>
            <w:r>
              <w:rPr>
                <w:color w:val="000000"/>
                <w:spacing w:val="0"/>
                <w:w w:val="100"/>
                <w:position w:val="0"/>
                <w:sz w:val="24"/>
                <w:szCs w:val="24"/>
              </w:rPr>
              <w:t>生态环境</w:t>
            </w:r>
            <w:r>
              <w:rPr>
                <w:rFonts w:hint="eastAsia"/>
                <w:color w:val="000000"/>
                <w:spacing w:val="0"/>
                <w:w w:val="100"/>
                <w:position w:val="0"/>
                <w:sz w:val="24"/>
                <w:szCs w:val="24"/>
                <w:lang w:eastAsia="zh-CN"/>
              </w:rPr>
              <w:t>局</w:t>
            </w:r>
          </w:p>
          <w:p>
            <w:pPr>
              <w:pStyle w:val="12"/>
              <w:widowControl w:val="0"/>
              <w:shd w:val="clear" w:color="auto" w:fill="auto"/>
              <w:wordWrap/>
              <w:adjustRightInd/>
              <w:snapToGrid/>
              <w:spacing w:before="0" w:after="0" w:line="240" w:lineRule="auto"/>
              <w:ind w:left="0" w:leftChars="0" w:right="0" w:firstLine="0" w:firstLineChars="0"/>
              <w:jc w:val="center"/>
              <w:textAlignment w:val="auto"/>
              <w:rPr>
                <w:rFonts w:hint="default" w:eastAsia="宋体"/>
                <w:sz w:val="24"/>
                <w:szCs w:val="24"/>
                <w:lang w:val="en-US" w:eastAsia="zh-CN"/>
              </w:rPr>
            </w:pPr>
            <w:r>
              <w:rPr>
                <w:rFonts w:hint="eastAsia"/>
                <w:color w:val="000000"/>
                <w:spacing w:val="0"/>
                <w:w w:val="100"/>
                <w:position w:val="0"/>
                <w:sz w:val="24"/>
                <w:szCs w:val="24"/>
                <w:lang w:val="en-US" w:eastAsia="zh-CN"/>
              </w:rPr>
              <w:t>霍州分局</w:t>
            </w:r>
          </w:p>
        </w:tc>
        <w:tc>
          <w:tcPr>
            <w:tcW w:w="10695" w:type="dxa"/>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负责地质灾害引发环境污染次生灾害的监测工作，并加强监控，及时提供环境监测信息。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795" w:hRule="exact"/>
          <w:jc w:val="center"/>
        </w:trPr>
        <w:tc>
          <w:tcPr>
            <w:tcW w:w="529" w:type="dxa"/>
            <w:vMerge w:val="continue"/>
            <w:tcBorders>
              <w:left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pPr>
          </w:p>
        </w:tc>
        <w:tc>
          <w:tcPr>
            <w:tcW w:w="2196"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rFonts w:hint="eastAsia" w:eastAsia="宋体"/>
                <w:sz w:val="24"/>
                <w:szCs w:val="24"/>
                <w:lang w:eastAsia="zh-CN"/>
              </w:rPr>
            </w:pPr>
            <w:r>
              <w:rPr>
                <w:rFonts w:hint="eastAsia"/>
                <w:color w:val="000000"/>
                <w:spacing w:val="0"/>
                <w:w w:val="100"/>
                <w:position w:val="0"/>
                <w:sz w:val="24"/>
                <w:szCs w:val="24"/>
                <w:lang w:eastAsia="zh-CN"/>
              </w:rPr>
              <w:t>市</w:t>
            </w:r>
            <w:r>
              <w:rPr>
                <w:color w:val="000000"/>
                <w:spacing w:val="0"/>
                <w:w w:val="100"/>
                <w:position w:val="0"/>
                <w:sz w:val="24"/>
                <w:szCs w:val="24"/>
              </w:rPr>
              <w:t>住建</w:t>
            </w:r>
            <w:r>
              <w:rPr>
                <w:rFonts w:hint="eastAsia"/>
                <w:color w:val="000000"/>
                <w:spacing w:val="0"/>
                <w:w w:val="100"/>
                <w:position w:val="0"/>
                <w:sz w:val="24"/>
                <w:szCs w:val="24"/>
                <w:lang w:eastAsia="zh-CN"/>
              </w:rPr>
              <w:t>局</w:t>
            </w:r>
          </w:p>
        </w:tc>
        <w:tc>
          <w:tcPr>
            <w:tcW w:w="10695" w:type="dxa"/>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负责对受灾建筑物的损坏程度进行评估，并报告直接经济损失情况；负责灾后恢复重建工程建设监督指导</w:t>
            </w:r>
            <w:r>
              <w:rPr>
                <w:rFonts w:hint="eastAsia"/>
                <w:color w:val="000000"/>
                <w:spacing w:val="0"/>
                <w:w w:val="100"/>
                <w:position w:val="0"/>
                <w:sz w:val="24"/>
                <w:szCs w:val="24"/>
                <w:lang w:eastAsia="zh-CN"/>
              </w:rPr>
              <w:t>；</w:t>
            </w:r>
            <w:r>
              <w:rPr>
                <w:color w:val="000000"/>
                <w:spacing w:val="0"/>
                <w:w w:val="100"/>
                <w:position w:val="0"/>
                <w:sz w:val="24"/>
                <w:szCs w:val="24"/>
              </w:rPr>
              <w:t>负责提供行政区划、交通等专题图件资料，为应急处置提供相关技术支撑。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835" w:hRule="exact"/>
          <w:jc w:val="center"/>
        </w:trPr>
        <w:tc>
          <w:tcPr>
            <w:tcW w:w="529" w:type="dxa"/>
            <w:vMerge w:val="continue"/>
            <w:tcBorders>
              <w:left w:val="single" w:color="auto" w:sz="4" w:space="0"/>
              <w:bottom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pPr>
          </w:p>
        </w:tc>
        <w:tc>
          <w:tcPr>
            <w:tcW w:w="2196" w:type="dxa"/>
            <w:tcBorders>
              <w:top w:val="single" w:color="auto" w:sz="4" w:space="0"/>
              <w:left w:val="single" w:color="auto" w:sz="4" w:space="0"/>
              <w:bottom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rFonts w:hint="eastAsia" w:eastAsia="宋体"/>
                <w:sz w:val="24"/>
                <w:szCs w:val="24"/>
                <w:lang w:eastAsia="zh-CN"/>
              </w:rPr>
            </w:pPr>
            <w:r>
              <w:rPr>
                <w:rFonts w:hint="eastAsia"/>
                <w:color w:val="000000"/>
                <w:spacing w:val="0"/>
                <w:w w:val="100"/>
                <w:position w:val="0"/>
                <w:sz w:val="24"/>
                <w:szCs w:val="24"/>
                <w:lang w:eastAsia="zh-CN"/>
              </w:rPr>
              <w:t>市</w:t>
            </w:r>
            <w:r>
              <w:rPr>
                <w:color w:val="000000"/>
                <w:spacing w:val="0"/>
                <w:w w:val="100"/>
                <w:position w:val="0"/>
                <w:sz w:val="24"/>
                <w:szCs w:val="24"/>
              </w:rPr>
              <w:t>交通</w:t>
            </w:r>
            <w:r>
              <w:rPr>
                <w:rFonts w:hint="eastAsia"/>
                <w:color w:val="000000"/>
                <w:spacing w:val="0"/>
                <w:w w:val="100"/>
                <w:position w:val="0"/>
                <w:sz w:val="24"/>
                <w:szCs w:val="24"/>
                <w:lang w:eastAsia="zh-CN"/>
              </w:rPr>
              <w:t>局</w:t>
            </w:r>
          </w:p>
        </w:tc>
        <w:tc>
          <w:tcPr>
            <w:tcW w:w="10695"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负责组织抢修损毁的</w:t>
            </w:r>
            <w:r>
              <w:rPr>
                <w:rFonts w:hint="eastAsia"/>
                <w:color w:val="000000"/>
                <w:spacing w:val="0"/>
                <w:w w:val="100"/>
                <w:position w:val="0"/>
                <w:sz w:val="24"/>
                <w:szCs w:val="24"/>
                <w:lang w:val="en-US" w:eastAsia="zh-CN"/>
              </w:rPr>
              <w:t>县、乡级</w:t>
            </w:r>
            <w:r>
              <w:rPr>
                <w:color w:val="000000"/>
                <w:spacing w:val="0"/>
                <w:w w:val="100"/>
                <w:position w:val="0"/>
                <w:sz w:val="24"/>
                <w:szCs w:val="24"/>
              </w:rPr>
              <w:t>公路</w:t>
            </w:r>
            <w:r>
              <w:rPr>
                <w:rFonts w:hint="eastAsia"/>
                <w:color w:val="000000"/>
                <w:spacing w:val="0"/>
                <w:w w:val="100"/>
                <w:position w:val="0"/>
                <w:sz w:val="24"/>
                <w:szCs w:val="24"/>
                <w:lang w:val="en-US" w:eastAsia="zh-CN"/>
              </w:rPr>
              <w:t>的</w:t>
            </w:r>
            <w:r>
              <w:rPr>
                <w:color w:val="000000"/>
                <w:spacing w:val="0"/>
                <w:w w:val="100"/>
                <w:position w:val="0"/>
                <w:sz w:val="24"/>
                <w:szCs w:val="24"/>
              </w:rPr>
              <w:t>交通设施，确保公路畅通；组织协调应急运力，配合有关部门做好救灾人员、物资的运输工作。</w:t>
            </w:r>
          </w:p>
        </w:tc>
      </w:tr>
    </w:tbl>
    <w:p>
      <w:pPr>
        <w:widowControl w:val="0"/>
        <w:wordWrap/>
        <w:adjustRightInd/>
        <w:snapToGrid/>
        <w:spacing w:before="0" w:after="0" w:line="240" w:lineRule="auto"/>
        <w:ind w:left="0" w:right="0" w:firstLine="420" w:firstLineChars="200"/>
        <w:jc w:val="both"/>
        <w:textAlignment w:val="auto"/>
      </w:pPr>
      <w:r>
        <w:br w:type="page"/>
      </w:r>
    </w:p>
    <w:tbl>
      <w:tblPr>
        <w:tblStyle w:val="5"/>
        <w:tblW w:w="129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497"/>
        <w:gridCol w:w="2136"/>
        <w:gridCol w:w="103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12" w:hRule="exact"/>
        </w:trPr>
        <w:tc>
          <w:tcPr>
            <w:tcW w:w="2633" w:type="dxa"/>
            <w:gridSpan w:val="2"/>
            <w:tcBorders>
              <w:top w:val="single" w:color="auto" w:sz="4" w:space="0"/>
              <w:left w:val="single" w:color="auto" w:sz="4" w:space="0"/>
            </w:tcBorders>
            <w:shd w:val="clear" w:color="auto" w:fill="FFFFFF"/>
            <w:vAlign w:val="center"/>
          </w:tcPr>
          <w:p>
            <w:pPr>
              <w:pStyle w:val="12"/>
              <w:framePr w:w="12946" w:h="8546" w:hSpace="454" w:wrap="notBeside" w:vAnchor="text" w:hAnchor="text" w:x="678" w:y="1"/>
              <w:widowControl w:val="0"/>
              <w:shd w:val="clear" w:color="auto" w:fill="auto"/>
              <w:wordWrap/>
              <w:adjustRightInd/>
              <w:snapToGrid/>
              <w:spacing w:before="0" w:after="0" w:line="240" w:lineRule="auto"/>
              <w:ind w:left="0" w:right="0" w:firstLine="642" w:firstLineChars="200"/>
              <w:jc w:val="center"/>
              <w:textAlignment w:val="auto"/>
              <w:rPr>
                <w:rFonts w:hint="eastAsia" w:ascii="黑体" w:hAnsi="黑体" w:eastAsia="黑体" w:cs="黑体"/>
                <w:sz w:val="32"/>
                <w:szCs w:val="32"/>
              </w:rPr>
            </w:pPr>
            <w:r>
              <w:rPr>
                <w:rFonts w:hint="eastAsia" w:ascii="黑体" w:hAnsi="黑体" w:eastAsia="黑体" w:cs="黑体"/>
                <w:b/>
                <w:bCs/>
                <w:color w:val="000000"/>
                <w:spacing w:val="0"/>
                <w:w w:val="100"/>
                <w:position w:val="0"/>
                <w:sz w:val="32"/>
                <w:szCs w:val="32"/>
              </w:rPr>
              <w:t>指挥机构</w:t>
            </w:r>
          </w:p>
        </w:tc>
        <w:tc>
          <w:tcPr>
            <w:tcW w:w="10313" w:type="dxa"/>
            <w:tcBorders>
              <w:top w:val="single" w:color="auto" w:sz="4" w:space="0"/>
              <w:left w:val="single" w:color="auto" w:sz="4" w:space="0"/>
              <w:right w:val="single" w:color="auto" w:sz="4" w:space="0"/>
            </w:tcBorders>
            <w:shd w:val="clear" w:color="auto" w:fill="FFFFFF"/>
            <w:vAlign w:val="center"/>
          </w:tcPr>
          <w:p>
            <w:pPr>
              <w:pStyle w:val="12"/>
              <w:framePr w:w="12946" w:h="8546" w:hSpace="454" w:wrap="notBeside" w:vAnchor="text" w:hAnchor="text" w:x="678" w:y="1"/>
              <w:widowControl w:val="0"/>
              <w:shd w:val="clear" w:color="auto" w:fill="auto"/>
              <w:tabs>
                <w:tab w:val="left" w:pos="1325"/>
              </w:tabs>
              <w:wordWrap/>
              <w:adjustRightInd/>
              <w:snapToGrid/>
              <w:spacing w:before="0" w:after="0" w:line="240" w:lineRule="auto"/>
              <w:ind w:left="0" w:right="0" w:firstLine="642" w:firstLineChars="200"/>
              <w:jc w:val="center"/>
              <w:textAlignment w:val="auto"/>
              <w:rPr>
                <w:rFonts w:hint="eastAsia" w:ascii="黑体" w:hAnsi="黑体" w:eastAsia="黑体" w:cs="黑体"/>
                <w:sz w:val="32"/>
                <w:szCs w:val="32"/>
              </w:rPr>
            </w:pPr>
            <w:r>
              <w:rPr>
                <w:rFonts w:hint="eastAsia" w:ascii="黑体" w:hAnsi="黑体" w:eastAsia="黑体" w:cs="黑体"/>
                <w:b/>
                <w:bCs/>
                <w:color w:val="000000"/>
                <w:spacing w:val="0"/>
                <w:w w:val="100"/>
                <w:position w:val="0"/>
                <w:sz w:val="32"/>
                <w:szCs w:val="32"/>
              </w:rPr>
              <w:t>职</w:t>
            </w:r>
            <w:r>
              <w:rPr>
                <w:rFonts w:hint="eastAsia" w:ascii="黑体" w:hAnsi="黑体" w:eastAsia="黑体" w:cs="黑体"/>
                <w:b/>
                <w:bCs/>
                <w:color w:val="000000"/>
                <w:spacing w:val="0"/>
                <w:w w:val="100"/>
                <w:position w:val="0"/>
                <w:sz w:val="32"/>
                <w:szCs w:val="32"/>
              </w:rPr>
              <w:tab/>
            </w:r>
            <w:r>
              <w:rPr>
                <w:rFonts w:hint="eastAsia" w:ascii="黑体" w:hAnsi="黑体" w:eastAsia="黑体" w:cs="黑体"/>
                <w:b/>
                <w:bCs/>
                <w:color w:val="000000"/>
                <w:spacing w:val="0"/>
                <w:w w:val="100"/>
                <w:position w:val="0"/>
                <w:sz w:val="32"/>
                <w:szCs w:val="32"/>
              </w:rPr>
              <w:t>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001" w:hRule="exact"/>
        </w:trPr>
        <w:tc>
          <w:tcPr>
            <w:tcW w:w="497" w:type="dxa"/>
            <w:vMerge w:val="restart"/>
            <w:tcBorders>
              <w:top w:val="single" w:color="auto" w:sz="4" w:space="0"/>
              <w:left w:val="single" w:color="auto" w:sz="4" w:space="0"/>
            </w:tcBorders>
            <w:shd w:val="clear" w:color="auto" w:fill="FFFFFF"/>
            <w:textDirection w:val="tbRlV"/>
            <w:vAlign w:val="center"/>
          </w:tcPr>
          <w:p>
            <w:pPr>
              <w:pStyle w:val="13"/>
              <w:framePr w:w="12946" w:h="8546" w:hSpace="454" w:wrap="notBeside" w:vAnchor="text" w:hAnchor="text" w:x="678" w:y="1"/>
              <w:widowControl w:val="0"/>
              <w:shd w:val="clear" w:color="auto" w:fill="auto"/>
              <w:wordWrap/>
              <w:adjustRightInd/>
              <w:snapToGrid/>
              <w:spacing w:before="0" w:after="0" w:line="240" w:lineRule="auto"/>
              <w:ind w:left="0" w:right="0" w:firstLine="562" w:firstLineChars="200"/>
              <w:jc w:val="center"/>
              <w:textAlignment w:val="auto"/>
            </w:pPr>
            <w:r>
              <w:rPr>
                <w:b/>
                <w:bCs/>
                <w:color w:val="000000"/>
                <w:spacing w:val="0"/>
                <w:w w:val="100"/>
                <w:position w:val="0"/>
                <w:sz w:val="28"/>
                <w:szCs w:val="28"/>
              </w:rPr>
              <w:t>成员单位</w:t>
            </w:r>
          </w:p>
        </w:tc>
        <w:tc>
          <w:tcPr>
            <w:tcW w:w="2136" w:type="dxa"/>
            <w:tcBorders>
              <w:top w:val="single" w:color="auto" w:sz="4" w:space="0"/>
              <w:left w:val="single" w:color="auto" w:sz="4" w:space="0"/>
            </w:tcBorders>
            <w:shd w:val="clear" w:color="auto" w:fill="FFFFFF"/>
            <w:vAlign w:val="center"/>
          </w:tcPr>
          <w:p>
            <w:pPr>
              <w:pStyle w:val="12"/>
              <w:framePr w:w="12946" w:h="8546" w:hSpace="454" w:wrap="notBeside" w:vAnchor="text" w:hAnchor="text" w:x="678" w:y="1"/>
              <w:widowControl w:val="0"/>
              <w:shd w:val="clear" w:color="auto" w:fill="auto"/>
              <w:wordWrap/>
              <w:adjustRightInd/>
              <w:snapToGrid/>
              <w:spacing w:before="0" w:after="0" w:line="240" w:lineRule="auto"/>
              <w:ind w:left="0" w:right="0" w:firstLine="480" w:firstLineChars="200"/>
              <w:jc w:val="left"/>
              <w:textAlignment w:val="auto"/>
              <w:rPr>
                <w:rFonts w:hint="eastAsia" w:eastAsia="宋体"/>
                <w:sz w:val="24"/>
                <w:szCs w:val="24"/>
                <w:lang w:eastAsia="zh-CN"/>
              </w:rPr>
            </w:pPr>
            <w:r>
              <w:rPr>
                <w:rFonts w:hint="eastAsia"/>
                <w:color w:val="000000"/>
                <w:spacing w:val="0"/>
                <w:w w:val="100"/>
                <w:position w:val="0"/>
                <w:sz w:val="24"/>
                <w:szCs w:val="24"/>
                <w:lang w:eastAsia="zh-CN"/>
              </w:rPr>
              <w:t>市</w:t>
            </w:r>
            <w:r>
              <w:rPr>
                <w:color w:val="000000"/>
                <w:spacing w:val="0"/>
                <w:w w:val="100"/>
                <w:position w:val="0"/>
                <w:sz w:val="24"/>
                <w:szCs w:val="24"/>
              </w:rPr>
              <w:t>水利</w:t>
            </w:r>
            <w:r>
              <w:rPr>
                <w:rFonts w:hint="eastAsia"/>
                <w:color w:val="000000"/>
                <w:spacing w:val="0"/>
                <w:w w:val="100"/>
                <w:position w:val="0"/>
                <w:sz w:val="24"/>
                <w:szCs w:val="24"/>
                <w:lang w:eastAsia="zh-CN"/>
              </w:rPr>
              <w:t>局</w:t>
            </w:r>
          </w:p>
        </w:tc>
        <w:tc>
          <w:tcPr>
            <w:tcW w:w="10313" w:type="dxa"/>
            <w:tcBorders>
              <w:top w:val="single" w:color="auto" w:sz="4" w:space="0"/>
              <w:left w:val="single" w:color="auto" w:sz="4" w:space="0"/>
              <w:right w:val="single" w:color="auto" w:sz="4" w:space="0"/>
            </w:tcBorders>
            <w:shd w:val="clear" w:color="auto" w:fill="FFFFFF"/>
            <w:vAlign w:val="center"/>
          </w:tcPr>
          <w:p>
            <w:pPr>
              <w:pStyle w:val="12"/>
              <w:framePr w:w="12946" w:h="8546" w:hSpace="454" w:wrap="notBeside" w:vAnchor="text" w:hAnchor="text" w:x="678" w:y="1"/>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负责水情和汛情的监测以及地质灾害引发的次生山洪灾害的处置；对影响水利工程设施安全的地质灾害采取紧急处置措施，避免水利工程遭受或引发地质灾害。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936" w:hRule="exact"/>
        </w:trPr>
        <w:tc>
          <w:tcPr>
            <w:tcW w:w="497" w:type="dxa"/>
            <w:vMerge w:val="continue"/>
            <w:tcBorders>
              <w:left w:val="single" w:color="auto" w:sz="4" w:space="0"/>
            </w:tcBorders>
            <w:shd w:val="clear" w:color="auto" w:fill="FFFFFF"/>
            <w:textDirection w:val="tbRlV"/>
            <w:vAlign w:val="center"/>
          </w:tcPr>
          <w:p>
            <w:pPr>
              <w:framePr w:w="12946" w:h="8546" w:hSpace="454" w:wrap="notBeside" w:vAnchor="text" w:hAnchor="text" w:x="678" w:y="1"/>
              <w:widowControl w:val="0"/>
              <w:wordWrap/>
              <w:adjustRightInd/>
              <w:snapToGrid/>
              <w:spacing w:before="0" w:after="0" w:line="240" w:lineRule="auto"/>
              <w:ind w:left="0" w:right="0" w:firstLine="420" w:firstLineChars="200"/>
              <w:jc w:val="center"/>
              <w:textAlignment w:val="auto"/>
            </w:pPr>
          </w:p>
        </w:tc>
        <w:tc>
          <w:tcPr>
            <w:tcW w:w="2136" w:type="dxa"/>
            <w:tcBorders>
              <w:top w:val="single" w:color="auto" w:sz="4" w:space="0"/>
              <w:left w:val="single" w:color="auto" w:sz="4" w:space="0"/>
            </w:tcBorders>
            <w:shd w:val="clear" w:color="auto" w:fill="FFFFFF"/>
            <w:vAlign w:val="center"/>
          </w:tcPr>
          <w:p>
            <w:pPr>
              <w:pStyle w:val="12"/>
              <w:framePr w:w="12946" w:h="8546" w:hSpace="454" w:wrap="notBeside" w:vAnchor="text" w:hAnchor="text" w:x="678" w:y="1"/>
              <w:widowControl w:val="0"/>
              <w:shd w:val="clear" w:color="auto" w:fill="auto"/>
              <w:wordWrap/>
              <w:adjustRightInd/>
              <w:snapToGrid/>
              <w:spacing w:before="0" w:after="0" w:line="240" w:lineRule="auto"/>
              <w:ind w:left="0" w:right="0" w:firstLine="480" w:firstLineChars="200"/>
              <w:jc w:val="left"/>
              <w:textAlignment w:val="auto"/>
              <w:rPr>
                <w:rFonts w:hint="eastAsia" w:eastAsia="宋体"/>
                <w:sz w:val="24"/>
                <w:szCs w:val="24"/>
                <w:lang w:eastAsia="zh-CN"/>
              </w:rPr>
            </w:pPr>
            <w:r>
              <w:rPr>
                <w:rFonts w:hint="eastAsia"/>
                <w:color w:val="000000"/>
                <w:spacing w:val="0"/>
                <w:w w:val="100"/>
                <w:position w:val="0"/>
                <w:sz w:val="24"/>
                <w:szCs w:val="24"/>
                <w:lang w:eastAsia="zh-CN"/>
              </w:rPr>
              <w:t>市</w:t>
            </w:r>
            <w:r>
              <w:rPr>
                <w:color w:val="000000"/>
                <w:spacing w:val="0"/>
                <w:w w:val="100"/>
                <w:position w:val="0"/>
                <w:sz w:val="24"/>
                <w:szCs w:val="24"/>
              </w:rPr>
              <w:t>农业农村</w:t>
            </w:r>
            <w:r>
              <w:rPr>
                <w:rFonts w:hint="eastAsia"/>
                <w:color w:val="000000"/>
                <w:spacing w:val="0"/>
                <w:w w:val="100"/>
                <w:position w:val="0"/>
                <w:sz w:val="24"/>
                <w:szCs w:val="24"/>
                <w:lang w:eastAsia="zh-CN"/>
              </w:rPr>
              <w:t>局</w:t>
            </w:r>
          </w:p>
        </w:tc>
        <w:tc>
          <w:tcPr>
            <w:tcW w:w="10313" w:type="dxa"/>
            <w:tcBorders>
              <w:top w:val="single" w:color="auto" w:sz="4" w:space="0"/>
              <w:left w:val="single" w:color="auto" w:sz="4" w:space="0"/>
              <w:right w:val="single" w:color="auto" w:sz="4" w:space="0"/>
            </w:tcBorders>
            <w:shd w:val="clear" w:color="auto" w:fill="FFFFFF"/>
            <w:vAlign w:val="center"/>
          </w:tcPr>
          <w:p>
            <w:pPr>
              <w:pStyle w:val="12"/>
              <w:framePr w:w="12946" w:h="8546" w:hSpace="454" w:wrap="notBeside" w:vAnchor="text" w:hAnchor="text" w:x="678" w:y="1"/>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负责综合协调灾区动物疫情防治工作；负责农业生产自救，核实受损情况，指导制订农业恢复生产方案，落实农业生产恢复的职责。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246" w:hRule="exact"/>
        </w:trPr>
        <w:tc>
          <w:tcPr>
            <w:tcW w:w="497" w:type="dxa"/>
            <w:vMerge w:val="continue"/>
            <w:tcBorders>
              <w:left w:val="single" w:color="auto" w:sz="4" w:space="0"/>
            </w:tcBorders>
            <w:shd w:val="clear" w:color="auto" w:fill="FFFFFF"/>
            <w:textDirection w:val="tbRlV"/>
            <w:vAlign w:val="center"/>
          </w:tcPr>
          <w:p>
            <w:pPr>
              <w:framePr w:w="12946" w:h="8546" w:hSpace="454" w:wrap="notBeside" w:vAnchor="text" w:hAnchor="text" w:x="678" w:y="1"/>
              <w:widowControl w:val="0"/>
              <w:wordWrap/>
              <w:adjustRightInd/>
              <w:snapToGrid/>
              <w:spacing w:before="0" w:after="0" w:line="240" w:lineRule="auto"/>
              <w:ind w:left="0" w:right="0" w:firstLine="420" w:firstLineChars="200"/>
              <w:jc w:val="center"/>
              <w:textAlignment w:val="auto"/>
            </w:pPr>
          </w:p>
        </w:tc>
        <w:tc>
          <w:tcPr>
            <w:tcW w:w="2136" w:type="dxa"/>
            <w:tcBorders>
              <w:top w:val="single" w:color="auto" w:sz="4" w:space="0"/>
              <w:left w:val="single" w:color="auto" w:sz="4" w:space="0"/>
            </w:tcBorders>
            <w:shd w:val="clear" w:color="auto" w:fill="FFFFFF"/>
            <w:vAlign w:val="center"/>
          </w:tcPr>
          <w:p>
            <w:pPr>
              <w:pStyle w:val="12"/>
              <w:framePr w:w="12946" w:h="8546" w:hSpace="454" w:wrap="notBeside" w:vAnchor="text" w:hAnchor="text" w:x="678" w:y="1"/>
              <w:widowControl w:val="0"/>
              <w:shd w:val="clear" w:color="auto" w:fill="auto"/>
              <w:wordWrap/>
              <w:adjustRightInd/>
              <w:snapToGrid/>
              <w:spacing w:before="0" w:after="0" w:line="240" w:lineRule="auto"/>
              <w:ind w:left="0" w:right="0" w:firstLine="480" w:firstLineChars="200"/>
              <w:jc w:val="left"/>
              <w:textAlignment w:val="auto"/>
              <w:rPr>
                <w:rFonts w:hint="eastAsia" w:eastAsia="宋体"/>
                <w:sz w:val="24"/>
                <w:szCs w:val="24"/>
                <w:lang w:eastAsia="zh-CN"/>
              </w:rPr>
            </w:pPr>
            <w:r>
              <w:rPr>
                <w:rFonts w:hint="eastAsia"/>
                <w:color w:val="000000"/>
                <w:spacing w:val="0"/>
                <w:w w:val="100"/>
                <w:position w:val="0"/>
                <w:sz w:val="24"/>
                <w:szCs w:val="24"/>
                <w:lang w:eastAsia="zh-CN"/>
              </w:rPr>
              <w:t>市</w:t>
            </w:r>
            <w:r>
              <w:rPr>
                <w:color w:val="000000"/>
                <w:spacing w:val="0"/>
                <w:w w:val="100"/>
                <w:position w:val="0"/>
                <w:sz w:val="24"/>
                <w:szCs w:val="24"/>
              </w:rPr>
              <w:t>文旅</w:t>
            </w:r>
            <w:r>
              <w:rPr>
                <w:rFonts w:hint="eastAsia"/>
                <w:color w:val="000000"/>
                <w:spacing w:val="0"/>
                <w:w w:val="100"/>
                <w:position w:val="0"/>
                <w:sz w:val="24"/>
                <w:szCs w:val="24"/>
                <w:lang w:eastAsia="zh-CN"/>
              </w:rPr>
              <w:t>局</w:t>
            </w:r>
          </w:p>
        </w:tc>
        <w:tc>
          <w:tcPr>
            <w:tcW w:w="10313" w:type="dxa"/>
            <w:tcBorders>
              <w:top w:val="single" w:color="auto" w:sz="4" w:space="0"/>
              <w:left w:val="single" w:color="auto" w:sz="4" w:space="0"/>
              <w:right w:val="single" w:color="auto" w:sz="4" w:space="0"/>
            </w:tcBorders>
            <w:shd w:val="clear" w:color="auto" w:fill="FFFFFF"/>
            <w:vAlign w:val="center"/>
          </w:tcPr>
          <w:p>
            <w:pPr>
              <w:pStyle w:val="12"/>
              <w:framePr w:w="12946" w:h="8546" w:hSpace="454" w:wrap="notBeside" w:vAnchor="text" w:hAnchor="text" w:x="678" w:y="1"/>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负责</w:t>
            </w:r>
            <w:r>
              <w:rPr>
                <w:rFonts w:hint="eastAsia"/>
                <w:color w:val="000000"/>
                <w:spacing w:val="0"/>
                <w:w w:val="100"/>
                <w:position w:val="0"/>
                <w:sz w:val="24"/>
                <w:szCs w:val="24"/>
                <w:lang w:eastAsia="zh-CN"/>
              </w:rPr>
              <w:t>对</w:t>
            </w:r>
            <w:r>
              <w:rPr>
                <w:color w:val="000000"/>
                <w:spacing w:val="0"/>
                <w:w w:val="100"/>
                <w:position w:val="0"/>
                <w:sz w:val="24"/>
                <w:szCs w:val="24"/>
              </w:rPr>
              <w:t>旅游景区内地质灾害进行排查、监测和治理，负责指导修复被毁的旅游基础设施和旅游服务设施；指导发生地质灾害景区游客的疏散安置工作。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994" w:hRule="exact"/>
        </w:trPr>
        <w:tc>
          <w:tcPr>
            <w:tcW w:w="497" w:type="dxa"/>
            <w:vMerge w:val="continue"/>
            <w:tcBorders>
              <w:left w:val="single" w:color="auto" w:sz="4" w:space="0"/>
            </w:tcBorders>
            <w:shd w:val="clear" w:color="auto" w:fill="FFFFFF"/>
            <w:textDirection w:val="tbRlV"/>
            <w:vAlign w:val="center"/>
          </w:tcPr>
          <w:p>
            <w:pPr>
              <w:framePr w:w="12946" w:h="8546" w:hSpace="454" w:wrap="notBeside" w:vAnchor="text" w:hAnchor="text" w:x="678" w:y="1"/>
              <w:widowControl w:val="0"/>
              <w:wordWrap/>
              <w:adjustRightInd/>
              <w:snapToGrid/>
              <w:spacing w:before="0" w:after="0" w:line="240" w:lineRule="auto"/>
              <w:ind w:left="0" w:right="0" w:firstLine="420" w:firstLineChars="200"/>
              <w:jc w:val="center"/>
              <w:textAlignment w:val="auto"/>
            </w:pPr>
          </w:p>
        </w:tc>
        <w:tc>
          <w:tcPr>
            <w:tcW w:w="2136" w:type="dxa"/>
            <w:tcBorders>
              <w:top w:val="single" w:color="auto" w:sz="4" w:space="0"/>
              <w:left w:val="single" w:color="auto" w:sz="4" w:space="0"/>
            </w:tcBorders>
            <w:shd w:val="clear" w:color="auto" w:fill="FFFFFF"/>
            <w:vAlign w:val="center"/>
          </w:tcPr>
          <w:p>
            <w:pPr>
              <w:pStyle w:val="12"/>
              <w:framePr w:w="12946" w:h="8546" w:hSpace="454" w:wrap="notBeside" w:vAnchor="text" w:hAnchor="text" w:x="678" w:y="1"/>
              <w:widowControl w:val="0"/>
              <w:shd w:val="clear" w:color="auto" w:fill="auto"/>
              <w:wordWrap/>
              <w:adjustRightInd/>
              <w:snapToGrid/>
              <w:spacing w:before="0" w:after="0" w:line="240" w:lineRule="auto"/>
              <w:ind w:left="0" w:right="0" w:firstLine="480" w:firstLineChars="200"/>
              <w:jc w:val="left"/>
              <w:textAlignment w:val="auto"/>
              <w:rPr>
                <w:rFonts w:hint="default" w:eastAsia="宋体"/>
                <w:sz w:val="24"/>
                <w:szCs w:val="24"/>
                <w:lang w:val="en-US" w:eastAsia="zh-CN"/>
              </w:rPr>
            </w:pPr>
            <w:r>
              <w:rPr>
                <w:rFonts w:hint="eastAsia"/>
                <w:color w:val="000000"/>
                <w:spacing w:val="0"/>
                <w:w w:val="100"/>
                <w:position w:val="0"/>
                <w:sz w:val="24"/>
                <w:szCs w:val="24"/>
                <w:lang w:eastAsia="zh-CN"/>
              </w:rPr>
              <w:t>市</w:t>
            </w:r>
            <w:r>
              <w:rPr>
                <w:color w:val="000000"/>
                <w:spacing w:val="0"/>
                <w:w w:val="100"/>
                <w:position w:val="0"/>
                <w:sz w:val="24"/>
                <w:szCs w:val="24"/>
              </w:rPr>
              <w:t>卫</w:t>
            </w:r>
            <w:r>
              <w:rPr>
                <w:rFonts w:hint="eastAsia"/>
                <w:color w:val="000000"/>
                <w:spacing w:val="0"/>
                <w:w w:val="100"/>
                <w:position w:val="0"/>
                <w:sz w:val="24"/>
                <w:szCs w:val="24"/>
                <w:lang w:val="en-US" w:eastAsia="zh-CN"/>
              </w:rPr>
              <w:t>体局</w:t>
            </w:r>
          </w:p>
        </w:tc>
        <w:tc>
          <w:tcPr>
            <w:tcW w:w="10313" w:type="dxa"/>
            <w:tcBorders>
              <w:top w:val="single" w:color="auto" w:sz="4" w:space="0"/>
              <w:left w:val="single" w:color="auto" w:sz="4" w:space="0"/>
              <w:right w:val="single" w:color="auto" w:sz="4" w:space="0"/>
            </w:tcBorders>
            <w:shd w:val="clear" w:color="auto" w:fill="FFFFFF"/>
            <w:vAlign w:val="center"/>
          </w:tcPr>
          <w:p>
            <w:pPr>
              <w:pStyle w:val="12"/>
              <w:framePr w:w="12946" w:h="8546" w:hSpace="454" w:wrap="notBeside" w:vAnchor="text" w:hAnchor="text" w:x="678" w:y="1"/>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负责调派</w:t>
            </w:r>
            <w:r>
              <w:rPr>
                <w:rFonts w:hint="eastAsia"/>
                <w:color w:val="000000"/>
                <w:spacing w:val="0"/>
                <w:w w:val="100"/>
                <w:position w:val="0"/>
                <w:sz w:val="24"/>
                <w:szCs w:val="24"/>
                <w:lang w:val="en-US" w:eastAsia="zh-CN"/>
              </w:rPr>
              <w:t>医疗</w:t>
            </w:r>
            <w:r>
              <w:rPr>
                <w:color w:val="000000"/>
                <w:spacing w:val="0"/>
                <w:w w:val="100"/>
                <w:position w:val="0"/>
                <w:sz w:val="24"/>
                <w:szCs w:val="24"/>
              </w:rPr>
              <w:t>专家团队和卫生应急队伍，开展地质灾害伤病员医疗救治、灾区卫生防疫、心理危机干预和相关人员医疗卫生保障。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217" w:hRule="exact"/>
        </w:trPr>
        <w:tc>
          <w:tcPr>
            <w:tcW w:w="497" w:type="dxa"/>
            <w:vMerge w:val="continue"/>
            <w:tcBorders>
              <w:left w:val="single" w:color="auto" w:sz="4" w:space="0"/>
            </w:tcBorders>
            <w:shd w:val="clear" w:color="auto" w:fill="FFFFFF"/>
            <w:textDirection w:val="tbRlV"/>
            <w:vAlign w:val="center"/>
          </w:tcPr>
          <w:p>
            <w:pPr>
              <w:framePr w:w="12946" w:h="8546" w:hSpace="454" w:wrap="notBeside" w:vAnchor="text" w:hAnchor="text" w:x="678" w:y="1"/>
              <w:widowControl w:val="0"/>
              <w:wordWrap/>
              <w:adjustRightInd/>
              <w:snapToGrid/>
              <w:spacing w:before="0" w:after="0" w:line="240" w:lineRule="auto"/>
              <w:ind w:left="0" w:right="0" w:firstLine="420" w:firstLineChars="200"/>
              <w:jc w:val="center"/>
              <w:textAlignment w:val="auto"/>
            </w:pPr>
          </w:p>
        </w:tc>
        <w:tc>
          <w:tcPr>
            <w:tcW w:w="2136" w:type="dxa"/>
            <w:tcBorders>
              <w:top w:val="single" w:color="auto" w:sz="4" w:space="0"/>
              <w:left w:val="single" w:color="auto" w:sz="4" w:space="0"/>
            </w:tcBorders>
            <w:shd w:val="clear" w:color="auto" w:fill="FFFFFF"/>
            <w:vAlign w:val="center"/>
          </w:tcPr>
          <w:p>
            <w:pPr>
              <w:pStyle w:val="12"/>
              <w:framePr w:w="12946" w:h="8546" w:hSpace="454" w:wrap="notBeside" w:vAnchor="text" w:hAnchor="text" w:x="678" w:y="1"/>
              <w:widowControl w:val="0"/>
              <w:shd w:val="clear" w:color="auto" w:fill="auto"/>
              <w:wordWrap/>
              <w:adjustRightInd/>
              <w:snapToGrid/>
              <w:spacing w:before="0" w:after="0" w:line="240" w:lineRule="auto"/>
              <w:ind w:left="0" w:right="0" w:firstLine="480" w:firstLineChars="200"/>
              <w:jc w:val="left"/>
              <w:textAlignment w:val="auto"/>
              <w:rPr>
                <w:rFonts w:hint="eastAsia" w:eastAsia="宋体"/>
                <w:sz w:val="24"/>
                <w:szCs w:val="24"/>
                <w:lang w:eastAsia="zh-CN"/>
              </w:rPr>
            </w:pPr>
            <w:r>
              <w:rPr>
                <w:rFonts w:hint="eastAsia"/>
                <w:color w:val="000000"/>
                <w:spacing w:val="0"/>
                <w:w w:val="100"/>
                <w:position w:val="0"/>
                <w:sz w:val="24"/>
                <w:szCs w:val="24"/>
                <w:lang w:eastAsia="zh-CN"/>
              </w:rPr>
              <w:t>市</w:t>
            </w:r>
            <w:r>
              <w:rPr>
                <w:color w:val="000000"/>
                <w:spacing w:val="0"/>
                <w:w w:val="100"/>
                <w:position w:val="0"/>
                <w:sz w:val="24"/>
                <w:szCs w:val="24"/>
              </w:rPr>
              <w:t>应急</w:t>
            </w:r>
            <w:r>
              <w:rPr>
                <w:rFonts w:hint="eastAsia"/>
                <w:color w:val="000000"/>
                <w:spacing w:val="0"/>
                <w:w w:val="100"/>
                <w:position w:val="0"/>
                <w:sz w:val="24"/>
                <w:szCs w:val="24"/>
                <w:lang w:eastAsia="zh-CN"/>
              </w:rPr>
              <w:t>局</w:t>
            </w:r>
          </w:p>
        </w:tc>
        <w:tc>
          <w:tcPr>
            <w:tcW w:w="10313" w:type="dxa"/>
            <w:tcBorders>
              <w:top w:val="single" w:color="auto" w:sz="4" w:space="0"/>
              <w:left w:val="single" w:color="auto" w:sz="4" w:space="0"/>
              <w:right w:val="single" w:color="auto" w:sz="4" w:space="0"/>
            </w:tcBorders>
            <w:shd w:val="clear" w:color="auto" w:fill="FFFFFF"/>
            <w:vAlign w:val="center"/>
          </w:tcPr>
          <w:p>
            <w:pPr>
              <w:pStyle w:val="12"/>
              <w:framePr w:w="12946" w:h="8546" w:hSpace="454" w:wrap="notBeside" w:vAnchor="text" w:hAnchor="text" w:x="678" w:y="1"/>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负责承担办公室日常工作</w:t>
            </w:r>
            <w:r>
              <w:rPr>
                <w:rFonts w:hint="eastAsia"/>
                <w:color w:val="000000"/>
                <w:spacing w:val="0"/>
                <w:w w:val="100"/>
                <w:position w:val="0"/>
                <w:sz w:val="24"/>
                <w:szCs w:val="24"/>
                <w:lang w:eastAsia="zh-CN"/>
              </w:rPr>
              <w:t>，</w:t>
            </w:r>
            <w:r>
              <w:rPr>
                <w:color w:val="000000"/>
                <w:spacing w:val="0"/>
                <w:w w:val="100"/>
                <w:position w:val="0"/>
                <w:sz w:val="24"/>
                <w:szCs w:val="24"/>
              </w:rPr>
              <w:t>组织指导突发地质灾害抢险救援工作；指导灾区企业开展抢、排险工作；组织开展地质灾害调查评估工作。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720" w:hRule="exact"/>
        </w:trPr>
        <w:tc>
          <w:tcPr>
            <w:tcW w:w="497" w:type="dxa"/>
            <w:vMerge w:val="continue"/>
            <w:tcBorders>
              <w:left w:val="single" w:color="auto" w:sz="4" w:space="0"/>
            </w:tcBorders>
            <w:shd w:val="clear" w:color="auto" w:fill="FFFFFF"/>
            <w:textDirection w:val="tbRlV"/>
            <w:vAlign w:val="center"/>
          </w:tcPr>
          <w:p>
            <w:pPr>
              <w:framePr w:w="12946" w:h="8546" w:hSpace="454" w:wrap="notBeside" w:vAnchor="text" w:hAnchor="text" w:x="678" w:y="1"/>
              <w:widowControl w:val="0"/>
              <w:wordWrap/>
              <w:adjustRightInd/>
              <w:snapToGrid/>
              <w:spacing w:before="0" w:after="0" w:line="240" w:lineRule="auto"/>
              <w:ind w:left="0" w:right="0" w:firstLine="420" w:firstLineChars="200"/>
              <w:jc w:val="center"/>
              <w:textAlignment w:val="auto"/>
            </w:pPr>
          </w:p>
        </w:tc>
        <w:tc>
          <w:tcPr>
            <w:tcW w:w="2136" w:type="dxa"/>
            <w:tcBorders>
              <w:top w:val="single" w:color="auto" w:sz="4" w:space="0"/>
              <w:left w:val="single" w:color="auto" w:sz="4" w:space="0"/>
            </w:tcBorders>
            <w:shd w:val="clear" w:color="auto" w:fill="FFFFFF"/>
            <w:vAlign w:val="center"/>
          </w:tcPr>
          <w:p>
            <w:pPr>
              <w:pStyle w:val="12"/>
              <w:framePr w:w="12946" w:h="8546" w:hSpace="454" w:wrap="notBeside" w:vAnchor="text" w:hAnchor="text" w:x="678" w:y="1"/>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rFonts w:hint="eastAsia"/>
                <w:color w:val="000000"/>
                <w:spacing w:val="0"/>
                <w:w w:val="100"/>
                <w:position w:val="0"/>
                <w:sz w:val="24"/>
                <w:szCs w:val="24"/>
                <w:lang w:eastAsia="zh-CN"/>
              </w:rPr>
              <w:t>市</w:t>
            </w:r>
            <w:r>
              <w:rPr>
                <w:color w:val="000000"/>
                <w:spacing w:val="0"/>
                <w:w w:val="100"/>
                <w:position w:val="0"/>
                <w:sz w:val="24"/>
                <w:szCs w:val="24"/>
              </w:rPr>
              <w:t>能源局</w:t>
            </w:r>
          </w:p>
        </w:tc>
        <w:tc>
          <w:tcPr>
            <w:tcW w:w="10313" w:type="dxa"/>
            <w:tcBorders>
              <w:top w:val="single" w:color="auto" w:sz="4" w:space="0"/>
              <w:left w:val="single" w:color="auto" w:sz="4" w:space="0"/>
              <w:right w:val="single" w:color="auto" w:sz="4" w:space="0"/>
            </w:tcBorders>
            <w:shd w:val="clear" w:color="auto" w:fill="FFFFFF"/>
            <w:vAlign w:val="center"/>
          </w:tcPr>
          <w:p>
            <w:pPr>
              <w:pStyle w:val="12"/>
              <w:framePr w:w="12946" w:h="8546" w:hSpace="454" w:wrap="notBeside" w:vAnchor="text" w:hAnchor="text" w:x="678" w:y="1"/>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指导协调电力、新能源企业和石油天然气管道抢、排险工作，防止次生灾害的发生。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210" w:hRule="exact"/>
        </w:trPr>
        <w:tc>
          <w:tcPr>
            <w:tcW w:w="497" w:type="dxa"/>
            <w:vMerge w:val="continue"/>
            <w:tcBorders>
              <w:left w:val="single" w:color="auto" w:sz="4" w:space="0"/>
            </w:tcBorders>
            <w:shd w:val="clear" w:color="auto" w:fill="FFFFFF"/>
            <w:textDirection w:val="tbRlV"/>
            <w:vAlign w:val="center"/>
          </w:tcPr>
          <w:p>
            <w:pPr>
              <w:framePr w:w="12946" w:h="8546" w:hSpace="454" w:wrap="notBeside" w:vAnchor="text" w:hAnchor="text" w:x="678" w:y="1"/>
              <w:widowControl w:val="0"/>
              <w:wordWrap/>
              <w:adjustRightInd/>
              <w:snapToGrid/>
              <w:spacing w:before="0" w:after="0" w:line="240" w:lineRule="auto"/>
              <w:ind w:left="0" w:right="0" w:firstLine="420" w:firstLineChars="200"/>
              <w:jc w:val="center"/>
              <w:textAlignment w:val="auto"/>
            </w:pPr>
          </w:p>
        </w:tc>
        <w:tc>
          <w:tcPr>
            <w:tcW w:w="2136" w:type="dxa"/>
            <w:tcBorders>
              <w:top w:val="single" w:color="auto" w:sz="4" w:space="0"/>
              <w:left w:val="single" w:color="auto" w:sz="4" w:space="0"/>
            </w:tcBorders>
            <w:shd w:val="clear" w:color="auto" w:fill="FFFFFF"/>
            <w:vAlign w:val="center"/>
          </w:tcPr>
          <w:p>
            <w:pPr>
              <w:pStyle w:val="12"/>
              <w:framePr w:w="12946" w:h="8546" w:hSpace="454" w:wrap="notBeside" w:vAnchor="text" w:hAnchor="text" w:x="678" w:y="1"/>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rFonts w:hint="eastAsia"/>
                <w:color w:val="000000"/>
                <w:spacing w:val="0"/>
                <w:w w:val="100"/>
                <w:position w:val="0"/>
                <w:sz w:val="24"/>
                <w:szCs w:val="24"/>
                <w:lang w:eastAsia="zh-CN"/>
              </w:rPr>
              <w:t>市</w:t>
            </w:r>
            <w:r>
              <w:rPr>
                <w:color w:val="000000"/>
                <w:spacing w:val="0"/>
                <w:w w:val="100"/>
                <w:position w:val="0"/>
                <w:sz w:val="24"/>
                <w:szCs w:val="24"/>
              </w:rPr>
              <w:t>红十字会</w:t>
            </w:r>
          </w:p>
        </w:tc>
        <w:tc>
          <w:tcPr>
            <w:tcW w:w="10313" w:type="dxa"/>
            <w:tcBorders>
              <w:top w:val="single" w:color="auto" w:sz="4" w:space="0"/>
              <w:left w:val="single" w:color="auto" w:sz="4" w:space="0"/>
              <w:right w:val="single" w:color="auto" w:sz="4" w:space="0"/>
            </w:tcBorders>
            <w:shd w:val="clear" w:color="auto" w:fill="FFFFFF"/>
            <w:vAlign w:val="center"/>
          </w:tcPr>
          <w:p>
            <w:pPr>
              <w:pStyle w:val="12"/>
              <w:framePr w:w="12946" w:h="8546" w:hSpace="454" w:wrap="notBeside" w:vAnchor="text" w:hAnchor="text" w:x="678" w:y="1"/>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负责做好志愿者队伍的管理与调配；依法开展救灾募捐活动，负责接收国内外组织和个人通过红十字会捐助的物资和资金，保证专款专用；负责组织红十字会员和志愿者参加医疗防疫并做好相关动员、引导、管理工作；开展自然灾害预防、避险和自救、互救的知识宣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12" w:hRule="exact"/>
        </w:trPr>
        <w:tc>
          <w:tcPr>
            <w:tcW w:w="497" w:type="dxa"/>
            <w:vMerge w:val="continue"/>
            <w:tcBorders>
              <w:left w:val="single" w:color="auto" w:sz="4" w:space="0"/>
              <w:bottom w:val="single" w:color="auto" w:sz="4" w:space="0"/>
            </w:tcBorders>
            <w:shd w:val="clear" w:color="auto" w:fill="FFFFFF"/>
            <w:textDirection w:val="tbRlV"/>
            <w:vAlign w:val="center"/>
          </w:tcPr>
          <w:p>
            <w:pPr>
              <w:framePr w:w="12946" w:h="8546" w:hSpace="454" w:wrap="notBeside" w:vAnchor="text" w:hAnchor="text" w:x="678" w:y="1"/>
              <w:widowControl w:val="0"/>
              <w:wordWrap/>
              <w:adjustRightInd/>
              <w:snapToGrid/>
              <w:spacing w:before="0" w:after="0" w:line="240" w:lineRule="auto"/>
              <w:ind w:left="0" w:right="0" w:firstLine="420" w:firstLineChars="200"/>
              <w:jc w:val="center"/>
              <w:textAlignment w:val="auto"/>
            </w:pPr>
          </w:p>
        </w:tc>
        <w:tc>
          <w:tcPr>
            <w:tcW w:w="2136" w:type="dxa"/>
            <w:tcBorders>
              <w:top w:val="single" w:color="auto" w:sz="4" w:space="0"/>
              <w:left w:val="single" w:color="auto" w:sz="4" w:space="0"/>
              <w:bottom w:val="single" w:color="auto" w:sz="4" w:space="0"/>
            </w:tcBorders>
            <w:shd w:val="clear" w:color="auto" w:fill="FFFFFF"/>
            <w:vAlign w:val="center"/>
          </w:tcPr>
          <w:p>
            <w:pPr>
              <w:pStyle w:val="12"/>
              <w:framePr w:w="12946" w:h="8546" w:hSpace="454" w:wrap="notBeside" w:vAnchor="text" w:hAnchor="text" w:x="678" w:y="1"/>
              <w:widowControl w:val="0"/>
              <w:shd w:val="clear" w:color="auto" w:fill="auto"/>
              <w:wordWrap/>
              <w:adjustRightInd/>
              <w:snapToGrid/>
              <w:spacing w:before="0" w:after="0" w:line="240" w:lineRule="auto"/>
              <w:ind w:left="0" w:right="0" w:firstLine="480" w:firstLineChars="200"/>
              <w:jc w:val="left"/>
              <w:textAlignment w:val="auto"/>
              <w:rPr>
                <w:rFonts w:hint="eastAsia"/>
                <w:color w:val="000000"/>
                <w:spacing w:val="0"/>
                <w:w w:val="100"/>
                <w:position w:val="0"/>
                <w:sz w:val="24"/>
                <w:szCs w:val="24"/>
                <w:lang w:eastAsia="zh-CN"/>
              </w:rPr>
            </w:pPr>
            <w:r>
              <w:rPr>
                <w:rFonts w:hint="eastAsia"/>
                <w:color w:val="000000"/>
                <w:spacing w:val="0"/>
                <w:w w:val="100"/>
                <w:position w:val="0"/>
                <w:sz w:val="24"/>
                <w:szCs w:val="24"/>
                <w:lang w:eastAsia="zh-CN"/>
              </w:rPr>
              <w:t>市防震减灾</w:t>
            </w:r>
          </w:p>
          <w:p>
            <w:pPr>
              <w:pStyle w:val="12"/>
              <w:framePr w:w="12946" w:h="8546" w:hSpace="454" w:wrap="notBeside" w:vAnchor="text" w:hAnchor="text" w:x="678" w:y="1"/>
              <w:widowControl w:val="0"/>
              <w:shd w:val="clear" w:color="auto" w:fill="auto"/>
              <w:wordWrap/>
              <w:adjustRightInd/>
              <w:snapToGrid/>
              <w:spacing w:before="0" w:after="0" w:line="240" w:lineRule="auto"/>
              <w:ind w:left="0" w:right="0" w:firstLine="480" w:firstLineChars="200"/>
              <w:jc w:val="both"/>
              <w:textAlignment w:val="auto"/>
              <w:rPr>
                <w:sz w:val="24"/>
                <w:szCs w:val="24"/>
              </w:rPr>
            </w:pPr>
            <w:r>
              <w:rPr>
                <w:rFonts w:hint="eastAsia"/>
                <w:color w:val="000000"/>
                <w:spacing w:val="0"/>
                <w:w w:val="100"/>
                <w:position w:val="0"/>
                <w:sz w:val="24"/>
                <w:szCs w:val="24"/>
                <w:lang w:val="en-US" w:eastAsia="zh-CN"/>
              </w:rPr>
              <w:t xml:space="preserve">   </w:t>
            </w:r>
            <w:r>
              <w:rPr>
                <w:rFonts w:hint="eastAsia"/>
                <w:color w:val="000000"/>
                <w:spacing w:val="0"/>
                <w:w w:val="100"/>
                <w:position w:val="0"/>
                <w:sz w:val="24"/>
                <w:szCs w:val="24"/>
                <w:lang w:eastAsia="zh-CN"/>
              </w:rPr>
              <w:t>中心</w:t>
            </w:r>
          </w:p>
        </w:tc>
        <w:tc>
          <w:tcPr>
            <w:tcW w:w="10313"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2"/>
              <w:framePr w:w="12946" w:h="8546" w:hSpace="454" w:wrap="notBeside" w:vAnchor="text" w:hAnchor="text" w:x="678" w:y="1"/>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负责提供地质灾害预警预报所需的地震资料信息。</w:t>
            </w:r>
          </w:p>
        </w:tc>
      </w:tr>
    </w:tbl>
    <w:p>
      <w:pPr>
        <w:pStyle w:val="14"/>
        <w:framePr w:w="245" w:h="252" w:hSpace="223" w:wrap="notBeside" w:vAnchor="text" w:hAnchor="text" w:x="224" w:y="815"/>
        <w:widowControl w:val="0"/>
        <w:shd w:val="clear" w:color="auto" w:fill="auto"/>
        <w:wordWrap/>
        <w:adjustRightInd/>
        <w:snapToGrid/>
        <w:spacing w:before="0" w:after="0" w:line="240" w:lineRule="auto"/>
        <w:ind w:left="0" w:right="0" w:firstLine="440" w:firstLineChars="200"/>
        <w:jc w:val="both"/>
        <w:textAlignment w:val="auto"/>
      </w:pPr>
      <w:r>
        <w:rPr>
          <w:rFonts w:ascii="Times New Roman" w:hAnsi="Times New Roman" w:eastAsia="Times New Roman" w:cs="Times New Roman"/>
          <w:color w:val="000000"/>
          <w:spacing w:val="0"/>
          <w:w w:val="100"/>
          <w:position w:val="0"/>
          <w:lang w:val="zh-CN" w:eastAsia="zh-CN" w:bidi="zh-CN"/>
        </w:rPr>
        <w:t>6</w:t>
      </w:r>
    </w:p>
    <w:p>
      <w:pPr>
        <w:widowControl w:val="0"/>
        <w:wordWrap/>
        <w:adjustRightInd/>
        <w:snapToGrid/>
        <w:spacing w:before="0" w:after="0" w:line="240" w:lineRule="auto"/>
        <w:ind w:left="0" w:right="0" w:firstLine="420" w:firstLineChars="200"/>
        <w:jc w:val="both"/>
        <w:textAlignment w:val="auto"/>
      </w:pPr>
      <w:r>
        <w:br w:type="page"/>
      </w:r>
    </w:p>
    <w:tbl>
      <w:tblPr>
        <w:tblStyle w:val="5"/>
        <w:tblW w:w="129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504"/>
        <w:gridCol w:w="2261"/>
        <w:gridCol w:w="101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12" w:hRule="exact"/>
          <w:jc w:val="center"/>
        </w:trPr>
        <w:tc>
          <w:tcPr>
            <w:tcW w:w="2765" w:type="dxa"/>
            <w:gridSpan w:val="2"/>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642" w:firstLineChars="200"/>
              <w:jc w:val="center"/>
              <w:textAlignment w:val="auto"/>
              <w:rPr>
                <w:rFonts w:hint="eastAsia" w:ascii="黑体" w:hAnsi="黑体" w:eastAsia="黑体" w:cs="黑体"/>
                <w:sz w:val="32"/>
                <w:szCs w:val="32"/>
              </w:rPr>
            </w:pPr>
            <w:r>
              <w:rPr>
                <w:rFonts w:hint="eastAsia" w:ascii="黑体" w:hAnsi="黑体" w:eastAsia="黑体" w:cs="黑体"/>
                <w:b/>
                <w:bCs/>
                <w:color w:val="000000"/>
                <w:spacing w:val="0"/>
                <w:w w:val="100"/>
                <w:position w:val="0"/>
                <w:sz w:val="32"/>
                <w:szCs w:val="32"/>
              </w:rPr>
              <w:t>指挥机构</w:t>
            </w:r>
          </w:p>
        </w:tc>
        <w:tc>
          <w:tcPr>
            <w:tcW w:w="10195" w:type="dxa"/>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tabs>
                <w:tab w:val="left" w:pos="1325"/>
              </w:tabs>
              <w:wordWrap/>
              <w:adjustRightInd/>
              <w:snapToGrid/>
              <w:spacing w:before="0" w:after="0" w:line="240" w:lineRule="auto"/>
              <w:ind w:left="0" w:right="0" w:firstLine="642" w:firstLineChars="200"/>
              <w:jc w:val="center"/>
              <w:textAlignment w:val="auto"/>
              <w:rPr>
                <w:rFonts w:hint="eastAsia" w:ascii="黑体" w:hAnsi="黑体" w:eastAsia="黑体" w:cs="黑体"/>
                <w:sz w:val="32"/>
                <w:szCs w:val="32"/>
              </w:rPr>
            </w:pPr>
            <w:r>
              <w:rPr>
                <w:rFonts w:hint="eastAsia" w:ascii="黑体" w:hAnsi="黑体" w:eastAsia="黑体" w:cs="黑体"/>
                <w:b/>
                <w:bCs/>
                <w:color w:val="000000"/>
                <w:spacing w:val="0"/>
                <w:w w:val="100"/>
                <w:position w:val="0"/>
                <w:sz w:val="32"/>
                <w:szCs w:val="32"/>
              </w:rPr>
              <w:t>职</w:t>
            </w:r>
            <w:r>
              <w:rPr>
                <w:rFonts w:hint="eastAsia" w:ascii="黑体" w:hAnsi="黑体" w:eastAsia="黑体" w:cs="黑体"/>
                <w:b/>
                <w:bCs/>
                <w:color w:val="000000"/>
                <w:spacing w:val="0"/>
                <w:w w:val="100"/>
                <w:position w:val="0"/>
                <w:sz w:val="32"/>
                <w:szCs w:val="32"/>
              </w:rPr>
              <w:tab/>
            </w:r>
            <w:r>
              <w:rPr>
                <w:rFonts w:hint="eastAsia" w:ascii="黑体" w:hAnsi="黑体" w:eastAsia="黑体" w:cs="黑体"/>
                <w:b/>
                <w:bCs/>
                <w:color w:val="000000"/>
                <w:spacing w:val="0"/>
                <w:w w:val="100"/>
                <w:position w:val="0"/>
                <w:sz w:val="32"/>
                <w:szCs w:val="32"/>
              </w:rPr>
              <w:t>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5" w:hRule="exact"/>
          <w:jc w:val="center"/>
        </w:trPr>
        <w:tc>
          <w:tcPr>
            <w:tcW w:w="504" w:type="dxa"/>
            <w:vMerge w:val="restart"/>
            <w:tcBorders>
              <w:top w:val="single" w:color="auto" w:sz="4" w:space="0"/>
              <w:left w:val="single" w:color="auto" w:sz="4" w:space="0"/>
            </w:tcBorders>
            <w:shd w:val="clear" w:color="auto" w:fill="FFFFFF"/>
            <w:textDirection w:val="tbRlV"/>
            <w:vAlign w:val="center"/>
          </w:tcPr>
          <w:p>
            <w:pPr>
              <w:pStyle w:val="13"/>
              <w:widowControl w:val="0"/>
              <w:shd w:val="clear" w:color="auto" w:fill="auto"/>
              <w:wordWrap/>
              <w:adjustRightInd/>
              <w:snapToGrid/>
              <w:spacing w:before="0" w:after="0" w:line="240" w:lineRule="auto"/>
              <w:ind w:left="0" w:right="0" w:firstLine="562" w:firstLineChars="200"/>
              <w:jc w:val="center"/>
              <w:textAlignment w:val="auto"/>
            </w:pPr>
            <w:r>
              <w:rPr>
                <w:b/>
                <w:bCs/>
                <w:color w:val="000000"/>
                <w:spacing w:val="0"/>
                <w:w w:val="100"/>
                <w:position w:val="0"/>
                <w:sz w:val="28"/>
                <w:szCs w:val="28"/>
              </w:rPr>
              <w:t>成员单位</w:t>
            </w:r>
          </w:p>
        </w:tc>
        <w:tc>
          <w:tcPr>
            <w:tcW w:w="2261"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rFonts w:hint="eastAsia"/>
                <w:color w:val="000000"/>
                <w:spacing w:val="0"/>
                <w:w w:val="100"/>
                <w:position w:val="0"/>
                <w:sz w:val="24"/>
                <w:szCs w:val="24"/>
                <w:lang w:val="en-US" w:eastAsia="zh-CN"/>
              </w:rPr>
              <w:t xml:space="preserve"> </w:t>
            </w:r>
            <w:r>
              <w:rPr>
                <w:rFonts w:hint="eastAsia"/>
                <w:color w:val="000000"/>
                <w:spacing w:val="0"/>
                <w:w w:val="100"/>
                <w:position w:val="0"/>
                <w:sz w:val="24"/>
                <w:szCs w:val="24"/>
                <w:lang w:eastAsia="zh-CN"/>
              </w:rPr>
              <w:t>市</w:t>
            </w:r>
            <w:r>
              <w:rPr>
                <w:color w:val="000000"/>
                <w:spacing w:val="0"/>
                <w:w w:val="100"/>
                <w:position w:val="0"/>
                <w:sz w:val="24"/>
                <w:szCs w:val="24"/>
              </w:rPr>
              <w:t>气象局</w:t>
            </w:r>
          </w:p>
        </w:tc>
        <w:tc>
          <w:tcPr>
            <w:tcW w:w="10195" w:type="dxa"/>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负责为灾害救援处置提供气象保障，会同自然资源部门提供地质灾害气象风险预警。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713" w:hRule="exact"/>
          <w:jc w:val="center"/>
        </w:trPr>
        <w:tc>
          <w:tcPr>
            <w:tcW w:w="504" w:type="dxa"/>
            <w:vMerge w:val="continue"/>
            <w:tcBorders>
              <w:left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pPr>
          </w:p>
        </w:tc>
        <w:tc>
          <w:tcPr>
            <w:tcW w:w="2261"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rFonts w:hint="eastAsia"/>
                <w:color w:val="000000"/>
                <w:spacing w:val="0"/>
                <w:w w:val="100"/>
                <w:position w:val="0"/>
                <w:sz w:val="24"/>
                <w:szCs w:val="24"/>
                <w:lang w:val="en-US" w:eastAsia="zh-CN"/>
              </w:rPr>
              <w:t xml:space="preserve"> </w:t>
            </w:r>
            <w:r>
              <w:rPr>
                <w:rFonts w:hint="eastAsia"/>
                <w:color w:val="000000"/>
                <w:spacing w:val="0"/>
                <w:w w:val="100"/>
                <w:position w:val="0"/>
                <w:sz w:val="24"/>
                <w:szCs w:val="24"/>
                <w:lang w:eastAsia="zh-CN"/>
              </w:rPr>
              <w:t>市</w:t>
            </w:r>
            <w:r>
              <w:rPr>
                <w:rFonts w:hint="eastAsia"/>
                <w:color w:val="000000"/>
                <w:spacing w:val="0"/>
                <w:w w:val="100"/>
                <w:position w:val="0"/>
                <w:sz w:val="24"/>
                <w:szCs w:val="24"/>
                <w:lang w:val="en-US" w:eastAsia="zh-CN"/>
              </w:rPr>
              <w:t>工信</w:t>
            </w:r>
            <w:r>
              <w:rPr>
                <w:color w:val="000000"/>
                <w:spacing w:val="0"/>
                <w:w w:val="100"/>
                <w:position w:val="0"/>
                <w:sz w:val="24"/>
                <w:szCs w:val="24"/>
              </w:rPr>
              <w:t>局</w:t>
            </w:r>
          </w:p>
        </w:tc>
        <w:tc>
          <w:tcPr>
            <w:tcW w:w="10195" w:type="dxa"/>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负责做好通信应急保障工作，负责恢复损坏的通信设施。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5" w:hRule="exact"/>
          <w:jc w:val="center"/>
        </w:trPr>
        <w:tc>
          <w:tcPr>
            <w:tcW w:w="504" w:type="dxa"/>
            <w:vMerge w:val="continue"/>
            <w:tcBorders>
              <w:left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pPr>
          </w:p>
        </w:tc>
        <w:tc>
          <w:tcPr>
            <w:tcW w:w="2261"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both"/>
              <w:textAlignment w:val="auto"/>
              <w:rPr>
                <w:rFonts w:hint="eastAsia" w:eastAsia="宋体"/>
                <w:sz w:val="24"/>
                <w:szCs w:val="24"/>
                <w:lang w:eastAsia="zh-CN"/>
              </w:rPr>
            </w:pPr>
            <w:r>
              <w:rPr>
                <w:rFonts w:hint="eastAsia"/>
                <w:color w:val="000000"/>
                <w:spacing w:val="0"/>
                <w:w w:val="100"/>
                <w:position w:val="0"/>
                <w:sz w:val="24"/>
                <w:szCs w:val="24"/>
                <w:lang w:val="en-US" w:eastAsia="zh-CN"/>
              </w:rPr>
              <w:t xml:space="preserve"> </w:t>
            </w:r>
            <w:r>
              <w:rPr>
                <w:rFonts w:hint="eastAsia"/>
                <w:color w:val="000000"/>
                <w:spacing w:val="0"/>
                <w:w w:val="100"/>
                <w:position w:val="0"/>
                <w:sz w:val="24"/>
                <w:szCs w:val="24"/>
                <w:lang w:eastAsia="zh-CN"/>
              </w:rPr>
              <w:t>市</w:t>
            </w:r>
            <w:r>
              <w:rPr>
                <w:rFonts w:hint="eastAsia"/>
                <w:color w:val="000000"/>
                <w:spacing w:val="0"/>
                <w:w w:val="100"/>
                <w:position w:val="0"/>
                <w:sz w:val="24"/>
                <w:szCs w:val="24"/>
                <w:lang w:val="en-US" w:eastAsia="zh-CN"/>
              </w:rPr>
              <w:t>人武部</w:t>
            </w:r>
          </w:p>
        </w:tc>
        <w:tc>
          <w:tcPr>
            <w:tcW w:w="10195" w:type="dxa"/>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负责组织民兵、必要时协调</w:t>
            </w:r>
            <w:r>
              <w:rPr>
                <w:rFonts w:hint="eastAsia"/>
                <w:color w:val="000000"/>
                <w:spacing w:val="0"/>
                <w:w w:val="100"/>
                <w:position w:val="0"/>
                <w:sz w:val="24"/>
                <w:szCs w:val="24"/>
                <w:lang w:val="en-US" w:eastAsia="zh-CN"/>
              </w:rPr>
              <w:t>民兵预备役</w:t>
            </w:r>
            <w:r>
              <w:rPr>
                <w:color w:val="000000"/>
                <w:spacing w:val="0"/>
                <w:w w:val="100"/>
                <w:position w:val="0"/>
                <w:sz w:val="24"/>
                <w:szCs w:val="24"/>
              </w:rPr>
              <w:t>参加突发地质灾害的应急救援。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727" w:hRule="exact"/>
          <w:jc w:val="center"/>
        </w:trPr>
        <w:tc>
          <w:tcPr>
            <w:tcW w:w="504" w:type="dxa"/>
            <w:vMerge w:val="continue"/>
            <w:tcBorders>
              <w:left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pPr>
          </w:p>
        </w:tc>
        <w:tc>
          <w:tcPr>
            <w:tcW w:w="2261"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leftChars="0" w:right="0" w:firstLine="480" w:firstLineChars="200"/>
              <w:jc w:val="left"/>
              <w:textAlignment w:val="auto"/>
              <w:rPr>
                <w:sz w:val="24"/>
                <w:szCs w:val="24"/>
              </w:rPr>
            </w:pPr>
            <w:r>
              <w:rPr>
                <w:color w:val="000000"/>
                <w:spacing w:val="0"/>
                <w:w w:val="100"/>
                <w:position w:val="0"/>
                <w:sz w:val="24"/>
                <w:szCs w:val="24"/>
              </w:rPr>
              <w:t>武警</w:t>
            </w:r>
            <w:r>
              <w:rPr>
                <w:rFonts w:hint="eastAsia"/>
                <w:color w:val="000000"/>
                <w:spacing w:val="0"/>
                <w:w w:val="100"/>
                <w:position w:val="0"/>
                <w:sz w:val="24"/>
                <w:szCs w:val="24"/>
                <w:lang w:eastAsia="zh-CN"/>
              </w:rPr>
              <w:t>霍州</w:t>
            </w:r>
            <w:r>
              <w:rPr>
                <w:rFonts w:hint="eastAsia"/>
                <w:color w:val="000000"/>
                <w:spacing w:val="0"/>
                <w:w w:val="100"/>
                <w:position w:val="0"/>
                <w:sz w:val="24"/>
                <w:szCs w:val="24"/>
                <w:lang w:val="en-US" w:eastAsia="zh-CN"/>
              </w:rPr>
              <w:t>中</w:t>
            </w:r>
            <w:r>
              <w:rPr>
                <w:color w:val="000000"/>
                <w:spacing w:val="0"/>
                <w:w w:val="100"/>
                <w:position w:val="0"/>
                <w:sz w:val="24"/>
                <w:szCs w:val="24"/>
              </w:rPr>
              <w:t>队</w:t>
            </w:r>
          </w:p>
        </w:tc>
        <w:tc>
          <w:tcPr>
            <w:tcW w:w="10195" w:type="dxa"/>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负责调集队伍参加抢险救灾；配合公安机关维护当地社会秩序，保卫重要目标。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49" w:hRule="exact"/>
          <w:jc w:val="center"/>
        </w:trPr>
        <w:tc>
          <w:tcPr>
            <w:tcW w:w="504" w:type="dxa"/>
            <w:vMerge w:val="continue"/>
            <w:tcBorders>
              <w:left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pPr>
          </w:p>
        </w:tc>
        <w:tc>
          <w:tcPr>
            <w:tcW w:w="2261"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leftChars="0" w:right="0" w:firstLine="240" w:firstLineChars="100"/>
              <w:jc w:val="center"/>
              <w:textAlignment w:val="auto"/>
              <w:rPr>
                <w:sz w:val="24"/>
                <w:szCs w:val="24"/>
              </w:rPr>
            </w:pPr>
            <w:r>
              <w:rPr>
                <w:rFonts w:hint="eastAsia"/>
                <w:color w:val="000000"/>
                <w:spacing w:val="0"/>
                <w:w w:val="100"/>
                <w:position w:val="0"/>
                <w:sz w:val="24"/>
                <w:szCs w:val="24"/>
                <w:lang w:eastAsia="zh-CN"/>
              </w:rPr>
              <w:t>市</w:t>
            </w:r>
            <w:r>
              <w:rPr>
                <w:color w:val="000000"/>
                <w:spacing w:val="0"/>
                <w:w w:val="100"/>
                <w:position w:val="0"/>
                <w:sz w:val="24"/>
                <w:szCs w:val="24"/>
              </w:rPr>
              <w:t>消防救援</w:t>
            </w:r>
            <w:r>
              <w:rPr>
                <w:rFonts w:hint="eastAsia"/>
                <w:color w:val="000000"/>
                <w:spacing w:val="0"/>
                <w:w w:val="100"/>
                <w:position w:val="0"/>
                <w:sz w:val="24"/>
                <w:szCs w:val="24"/>
                <w:lang w:val="en-US" w:eastAsia="zh-CN"/>
              </w:rPr>
              <w:t>大</w:t>
            </w:r>
            <w:r>
              <w:rPr>
                <w:color w:val="000000"/>
                <w:spacing w:val="0"/>
                <w:w w:val="100"/>
                <w:position w:val="0"/>
                <w:sz w:val="24"/>
                <w:szCs w:val="24"/>
              </w:rPr>
              <w:t>队</w:t>
            </w:r>
          </w:p>
        </w:tc>
        <w:tc>
          <w:tcPr>
            <w:tcW w:w="10195" w:type="dxa"/>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负责组织指挥所属队伍参加以搜救人员为主的抢险救援工作。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70" w:hRule="exact"/>
          <w:jc w:val="center"/>
        </w:trPr>
        <w:tc>
          <w:tcPr>
            <w:tcW w:w="504" w:type="dxa"/>
            <w:vMerge w:val="continue"/>
            <w:tcBorders>
              <w:left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pPr>
          </w:p>
        </w:tc>
        <w:tc>
          <w:tcPr>
            <w:tcW w:w="2261"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leftChars="0" w:right="0" w:firstLine="240" w:firstLineChars="100"/>
              <w:jc w:val="center"/>
              <w:textAlignment w:val="auto"/>
              <w:rPr>
                <w:rFonts w:hint="eastAsia"/>
                <w:color w:val="000000"/>
                <w:spacing w:val="0"/>
                <w:w w:val="100"/>
                <w:position w:val="0"/>
                <w:sz w:val="24"/>
                <w:szCs w:val="24"/>
                <w:lang w:val="en-US" w:eastAsia="zh-CN"/>
              </w:rPr>
            </w:pPr>
            <w:r>
              <w:rPr>
                <w:color w:val="000000"/>
                <w:spacing w:val="0"/>
                <w:w w:val="100"/>
                <w:position w:val="0"/>
                <w:sz w:val="24"/>
                <w:szCs w:val="24"/>
              </w:rPr>
              <w:t>国网</w:t>
            </w:r>
            <w:r>
              <w:rPr>
                <w:rFonts w:hint="eastAsia"/>
                <w:color w:val="000000"/>
                <w:spacing w:val="0"/>
                <w:w w:val="100"/>
                <w:position w:val="0"/>
                <w:sz w:val="24"/>
                <w:szCs w:val="24"/>
                <w:lang w:val="en-US" w:eastAsia="zh-CN"/>
              </w:rPr>
              <w:t>霍州市</w:t>
            </w:r>
          </w:p>
          <w:p>
            <w:pPr>
              <w:pStyle w:val="12"/>
              <w:widowControl w:val="0"/>
              <w:shd w:val="clear" w:color="auto" w:fill="auto"/>
              <w:wordWrap/>
              <w:adjustRightInd/>
              <w:snapToGrid/>
              <w:spacing w:before="0" w:after="0" w:line="240" w:lineRule="auto"/>
              <w:ind w:left="0" w:leftChars="0" w:right="0" w:firstLine="240" w:firstLineChars="100"/>
              <w:jc w:val="center"/>
              <w:textAlignment w:val="auto"/>
              <w:rPr>
                <w:sz w:val="24"/>
                <w:szCs w:val="24"/>
              </w:rPr>
            </w:pPr>
            <w:r>
              <w:rPr>
                <w:rFonts w:hint="eastAsia"/>
                <w:color w:val="000000"/>
                <w:spacing w:val="0"/>
                <w:w w:val="100"/>
                <w:position w:val="0"/>
                <w:sz w:val="24"/>
                <w:szCs w:val="24"/>
                <w:lang w:val="en-US" w:eastAsia="zh-CN"/>
              </w:rPr>
              <w:t>供电</w:t>
            </w:r>
            <w:r>
              <w:rPr>
                <w:color w:val="000000"/>
                <w:spacing w:val="0"/>
                <w:w w:val="100"/>
                <w:position w:val="0"/>
                <w:sz w:val="24"/>
                <w:szCs w:val="24"/>
              </w:rPr>
              <w:t>公司</w:t>
            </w:r>
          </w:p>
        </w:tc>
        <w:tc>
          <w:tcPr>
            <w:tcW w:w="10195" w:type="dxa"/>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sz w:val="24"/>
                <w:szCs w:val="24"/>
              </w:rPr>
            </w:pPr>
            <w:r>
              <w:rPr>
                <w:color w:val="000000"/>
                <w:spacing w:val="0"/>
                <w:w w:val="100"/>
                <w:position w:val="0"/>
                <w:sz w:val="24"/>
                <w:szCs w:val="24"/>
              </w:rPr>
              <w:t>负责损毁供电设备的修复，确保灾区正常用电。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21" w:hRule="exact"/>
          <w:jc w:val="center"/>
        </w:trPr>
        <w:tc>
          <w:tcPr>
            <w:tcW w:w="504" w:type="dxa"/>
            <w:vMerge w:val="continue"/>
            <w:tcBorders>
              <w:left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pPr>
          </w:p>
        </w:tc>
        <w:tc>
          <w:tcPr>
            <w:tcW w:w="2261" w:type="dxa"/>
            <w:tcBorders>
              <w:top w:val="single" w:color="auto" w:sz="4" w:space="0"/>
              <w:left w:val="single" w:color="auto" w:sz="4" w:space="0"/>
              <w:bottom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rFonts w:hint="default" w:eastAsia="宋体"/>
                <w:sz w:val="24"/>
                <w:szCs w:val="24"/>
                <w:lang w:val="en-US" w:eastAsia="zh-CN"/>
              </w:rPr>
            </w:pPr>
            <w:r>
              <w:rPr>
                <w:rFonts w:hint="eastAsia"/>
                <w:sz w:val="24"/>
                <w:szCs w:val="24"/>
                <w:lang w:val="en-US" w:eastAsia="zh-CN"/>
              </w:rPr>
              <w:t xml:space="preserve"> 霍州公路段</w:t>
            </w:r>
          </w:p>
        </w:tc>
        <w:tc>
          <w:tcPr>
            <w:tcW w:w="10195"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480" w:firstLineChars="200"/>
              <w:jc w:val="left"/>
              <w:textAlignment w:val="auto"/>
              <w:rPr>
                <w:rFonts w:hint="eastAsia" w:eastAsia="宋体"/>
                <w:sz w:val="24"/>
                <w:szCs w:val="24"/>
                <w:lang w:eastAsia="zh-CN"/>
              </w:rPr>
            </w:pPr>
            <w:r>
              <w:rPr>
                <w:color w:val="000000"/>
                <w:spacing w:val="0"/>
                <w:w w:val="100"/>
                <w:position w:val="0"/>
                <w:sz w:val="24"/>
                <w:szCs w:val="24"/>
              </w:rPr>
              <w:t>负责组织抢修损毁的</w:t>
            </w:r>
            <w:r>
              <w:rPr>
                <w:rFonts w:hint="eastAsia"/>
                <w:color w:val="000000"/>
                <w:spacing w:val="0"/>
                <w:w w:val="100"/>
                <w:position w:val="0"/>
                <w:sz w:val="24"/>
                <w:szCs w:val="24"/>
                <w:lang w:val="en-US" w:eastAsia="zh-CN"/>
              </w:rPr>
              <w:t>国、省级</w:t>
            </w:r>
            <w:r>
              <w:rPr>
                <w:color w:val="000000"/>
                <w:spacing w:val="0"/>
                <w:w w:val="100"/>
                <w:position w:val="0"/>
                <w:sz w:val="24"/>
                <w:szCs w:val="24"/>
              </w:rPr>
              <w:t>公路</w:t>
            </w:r>
            <w:r>
              <w:rPr>
                <w:rFonts w:hint="eastAsia"/>
                <w:color w:val="000000"/>
                <w:spacing w:val="0"/>
                <w:w w:val="100"/>
                <w:position w:val="0"/>
                <w:sz w:val="24"/>
                <w:szCs w:val="24"/>
                <w:lang w:val="en-US" w:eastAsia="zh-CN"/>
              </w:rPr>
              <w:t>的</w:t>
            </w:r>
            <w:r>
              <w:rPr>
                <w:color w:val="000000"/>
                <w:spacing w:val="0"/>
                <w:w w:val="100"/>
                <w:position w:val="0"/>
                <w:sz w:val="24"/>
                <w:szCs w:val="24"/>
              </w:rPr>
              <w:t>交通设施，确保公路畅通</w:t>
            </w:r>
            <w:r>
              <w:rPr>
                <w:rFonts w:hint="eastAsia"/>
                <w:color w:val="000000"/>
                <w:spacing w:val="0"/>
                <w:w w:val="100"/>
                <w:position w:val="0"/>
                <w:sz w:val="24"/>
                <w:szCs w:val="24"/>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821" w:hRule="exact"/>
          <w:jc w:val="center"/>
        </w:trPr>
        <w:tc>
          <w:tcPr>
            <w:tcW w:w="504" w:type="dxa"/>
            <w:tcBorders>
              <w:left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pPr>
          </w:p>
        </w:tc>
        <w:tc>
          <w:tcPr>
            <w:tcW w:w="2261" w:type="dxa"/>
            <w:tcBorders>
              <w:top w:val="single" w:color="auto" w:sz="4" w:space="0"/>
              <w:left w:val="single" w:color="auto" w:sz="4" w:space="0"/>
              <w:bottom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leftChars="0" w:right="0" w:firstLine="480" w:firstLineChars="200"/>
              <w:jc w:val="both"/>
              <w:textAlignment w:val="auto"/>
              <w:rPr>
                <w:rFonts w:hint="eastAsia" w:ascii="宋体" w:hAnsi="宋体" w:eastAsia="宋体" w:cs="宋体"/>
                <w:kern w:val="2"/>
                <w:sz w:val="24"/>
                <w:szCs w:val="24"/>
                <w:lang w:val="en-US" w:eastAsia="zh-CN" w:bidi="zh-TW"/>
              </w:rPr>
            </w:pPr>
            <w:r>
              <w:rPr>
                <w:rFonts w:hint="eastAsia"/>
                <w:color w:val="000000"/>
                <w:spacing w:val="0"/>
                <w:w w:val="100"/>
                <w:position w:val="0"/>
                <w:sz w:val="24"/>
                <w:szCs w:val="24"/>
                <w:lang w:val="en-US" w:eastAsia="zh-CN"/>
              </w:rPr>
              <w:t xml:space="preserve"> 霍州车站</w:t>
            </w:r>
          </w:p>
        </w:tc>
        <w:tc>
          <w:tcPr>
            <w:tcW w:w="10195"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leftChars="0" w:right="0" w:firstLine="480" w:firstLineChars="200"/>
              <w:jc w:val="left"/>
              <w:textAlignment w:val="auto"/>
              <w:rPr>
                <w:rFonts w:ascii="宋体" w:hAnsi="宋体" w:eastAsia="宋体" w:cs="宋体"/>
                <w:kern w:val="2"/>
                <w:sz w:val="24"/>
                <w:szCs w:val="24"/>
                <w:lang w:val="zh-TW" w:eastAsia="zh-TW" w:bidi="zh-TW"/>
              </w:rPr>
            </w:pPr>
            <w:r>
              <w:rPr>
                <w:color w:val="000000"/>
                <w:spacing w:val="0"/>
                <w:w w:val="100"/>
                <w:position w:val="0"/>
                <w:sz w:val="24"/>
                <w:szCs w:val="24"/>
              </w:rPr>
              <w:t>负责恢复被破坏的铁路和有关设施，组织运力做好抢险救援人员、物资运输工作。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21" w:hRule="exact"/>
          <w:jc w:val="center"/>
        </w:trPr>
        <w:tc>
          <w:tcPr>
            <w:tcW w:w="504" w:type="dxa"/>
            <w:tcBorders>
              <w:left w:val="single" w:color="auto" w:sz="4" w:space="0"/>
              <w:bottom w:val="single" w:color="auto" w:sz="4" w:space="0"/>
            </w:tcBorders>
            <w:shd w:val="clear" w:color="auto" w:fill="FFFFFF"/>
            <w:textDirection w:val="tbRlV"/>
            <w:vAlign w:val="center"/>
          </w:tcPr>
          <w:p>
            <w:pPr>
              <w:widowControl w:val="0"/>
              <w:wordWrap/>
              <w:adjustRightInd/>
              <w:snapToGrid/>
              <w:spacing w:before="0" w:after="0" w:line="240" w:lineRule="auto"/>
              <w:ind w:left="0" w:right="0" w:firstLine="420" w:firstLineChars="200"/>
              <w:jc w:val="center"/>
              <w:textAlignment w:val="auto"/>
            </w:pPr>
          </w:p>
        </w:tc>
        <w:tc>
          <w:tcPr>
            <w:tcW w:w="2261" w:type="dxa"/>
            <w:tcBorders>
              <w:top w:val="single" w:color="auto" w:sz="4" w:space="0"/>
              <w:left w:val="single" w:color="auto" w:sz="4" w:space="0"/>
              <w:bottom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leftChars="0" w:right="0" w:firstLine="0" w:firstLineChars="0"/>
              <w:jc w:val="center"/>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临汾银保监分局</w:t>
            </w:r>
          </w:p>
          <w:p>
            <w:pPr>
              <w:pStyle w:val="12"/>
              <w:widowControl w:val="0"/>
              <w:shd w:val="clear" w:color="auto" w:fill="auto"/>
              <w:wordWrap/>
              <w:adjustRightInd/>
              <w:snapToGrid/>
              <w:spacing w:before="0" w:after="0" w:line="240" w:lineRule="auto"/>
              <w:ind w:left="0" w:leftChars="0" w:right="0" w:firstLine="0" w:firstLineChars="0"/>
              <w:jc w:val="center"/>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霍州监管组</w:t>
            </w:r>
          </w:p>
        </w:tc>
        <w:tc>
          <w:tcPr>
            <w:tcW w:w="10195"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leftChars="0" w:right="0" w:firstLine="480" w:firstLineChars="200"/>
              <w:jc w:val="left"/>
              <w:textAlignment w:val="auto"/>
              <w:rPr>
                <w:rFonts w:hint="eastAsia" w:eastAsia="宋体"/>
                <w:color w:val="000000"/>
                <w:spacing w:val="0"/>
                <w:w w:val="100"/>
                <w:position w:val="0"/>
                <w:sz w:val="24"/>
                <w:szCs w:val="24"/>
                <w:lang w:eastAsia="zh-CN"/>
              </w:rPr>
            </w:pPr>
            <w:r>
              <w:rPr>
                <w:rFonts w:hint="eastAsia"/>
                <w:color w:val="000000"/>
                <w:spacing w:val="0"/>
                <w:w w:val="100"/>
                <w:position w:val="0"/>
                <w:sz w:val="24"/>
                <w:szCs w:val="24"/>
                <w:lang w:eastAsia="zh-CN"/>
              </w:rPr>
              <w:t>负责督促保险公司及时做好理赔工作。</w:t>
            </w:r>
          </w:p>
        </w:tc>
      </w:tr>
    </w:tbl>
    <w:p>
      <w:pPr>
        <w:widowControl w:val="0"/>
        <w:wordWrap/>
        <w:adjustRightInd/>
        <w:snapToGrid/>
        <w:spacing w:before="0" w:after="0" w:line="240" w:lineRule="auto"/>
        <w:ind w:left="0" w:right="0" w:firstLine="420" w:firstLineChars="200"/>
        <w:jc w:val="both"/>
        <w:textAlignment w:val="auto"/>
      </w:pPr>
    </w:p>
    <w:p>
      <w:pPr>
        <w:widowControl w:val="0"/>
        <w:wordWrap/>
        <w:adjustRightInd/>
        <w:snapToGrid/>
        <w:spacing w:before="0" w:after="0" w:line="240" w:lineRule="auto"/>
        <w:ind w:left="0" w:right="0" w:firstLine="600" w:firstLineChars="200"/>
        <w:jc w:val="both"/>
        <w:textAlignment w:val="auto"/>
      </w:pPr>
      <w:r>
        <w:rPr>
          <w:rFonts w:hint="eastAsia" w:ascii="仿宋" w:hAnsi="仿宋" w:eastAsia="仿宋" w:cs="仿宋"/>
          <w:sz w:val="30"/>
          <w:szCs w:val="30"/>
        </w:rPr>
        <w:t>注：指挥部各成员单位要完成指挥部交付的其他任务。</w:t>
      </w:r>
      <w:r>
        <w:br w:type="page"/>
      </w:r>
    </w:p>
    <w:p>
      <w:pPr>
        <w:widowControl w:val="0"/>
        <w:wordWrap/>
        <w:adjustRightInd/>
        <w:snapToGrid/>
        <w:spacing w:before="0" w:after="0" w:line="240" w:lineRule="auto"/>
        <w:ind w:right="0"/>
        <w:jc w:val="both"/>
        <w:textAlignment w:val="auto"/>
      </w:pPr>
      <w:r>
        <w:rPr>
          <w:rFonts w:ascii="Calibri" w:hAnsi="Calibri" w:eastAsia="宋体" w:cs="黑体"/>
          <w:kern w:val="2"/>
          <w:sz w:val="21"/>
          <w:szCs w:val="24"/>
          <w:lang w:val="en-US" w:eastAsia="zh-CN" w:bidi="ar-SA"/>
        </w:rPr>
        <mc:AlternateContent>
          <mc:Choice Requires="wps">
            <w:drawing>
              <wp:anchor distT="0" distB="605155" distL="114300" distR="114300" simplePos="0" relativeHeight="251659264" behindDoc="0" locked="0" layoutInCell="1" allowOverlap="1">
                <wp:simplePos x="0" y="0"/>
                <wp:positionH relativeFrom="page">
                  <wp:posOffset>640080</wp:posOffset>
                </wp:positionH>
                <wp:positionV relativeFrom="margin">
                  <wp:posOffset>95885</wp:posOffset>
                </wp:positionV>
                <wp:extent cx="786130" cy="567055"/>
                <wp:effectExtent l="0" t="0" r="0" b="0"/>
                <wp:wrapTopAndBottom/>
                <wp:docPr id="2" name="Shape 35"/>
                <wp:cNvGraphicFramePr/>
                <a:graphic xmlns:a="http://schemas.openxmlformats.org/drawingml/2006/main">
                  <a:graphicData uri="http://schemas.microsoft.com/office/word/2010/wordprocessingShape">
                    <wps:wsp>
                      <wps:cNvSpPr/>
                      <wps:spPr>
                        <a:xfrm>
                          <a:off x="0" y="0"/>
                          <a:ext cx="786130" cy="567055"/>
                        </a:xfrm>
                        <a:prstGeom prst="rect">
                          <a:avLst/>
                        </a:prstGeom>
                        <a:noFill/>
                        <a:ln>
                          <a:noFill/>
                        </a:ln>
                      </wps:spPr>
                      <wps:txbx>
                        <w:txbxContent>
                          <w:p>
                            <w:pPr>
                              <w:pStyle w:val="17"/>
                              <w:widowControl w:val="0"/>
                              <w:shd w:val="clear" w:color="auto" w:fill="auto"/>
                              <w:wordWrap/>
                              <w:adjustRightInd/>
                              <w:snapToGrid/>
                              <w:spacing w:before="0" w:after="0" w:line="240" w:lineRule="auto"/>
                              <w:ind w:left="0" w:leftChars="0" w:right="0" w:firstLine="0" w:firstLineChars="0"/>
                              <w:jc w:val="both"/>
                              <w:textAlignment w:val="auto"/>
                              <w:rPr>
                                <w:rFonts w:hint="eastAsia" w:ascii="黑体" w:hAnsi="黑体" w:eastAsia="黑体" w:cs="黑体"/>
                                <w:color w:val="000000"/>
                                <w:spacing w:val="0"/>
                                <w:w w:val="100"/>
                                <w:position w:val="0"/>
                                <w:sz w:val="32"/>
                                <w:szCs w:val="32"/>
                              </w:rPr>
                            </w:pPr>
                            <w:r>
                              <w:rPr>
                                <w:rFonts w:hint="eastAsia" w:ascii="黑体" w:hAnsi="黑体" w:eastAsia="黑体" w:cs="黑体"/>
                                <w:color w:val="000000"/>
                                <w:spacing w:val="0"/>
                                <w:w w:val="100"/>
                                <w:position w:val="0"/>
                                <w:sz w:val="32"/>
                                <w:szCs w:val="32"/>
                                <w:lang w:val="zh-TW" w:eastAsia="zh-TW"/>
                              </w:rPr>
                              <w:t>附件</w:t>
                            </w:r>
                            <w:r>
                              <w:rPr>
                                <w:rFonts w:hint="eastAsia" w:ascii="黑体" w:hAnsi="黑体" w:eastAsia="黑体" w:cs="黑体"/>
                                <w:color w:val="000000"/>
                                <w:spacing w:val="0"/>
                                <w:w w:val="100"/>
                                <w:position w:val="0"/>
                                <w:sz w:val="32"/>
                                <w:szCs w:val="32"/>
                                <w:lang w:val="en-US" w:eastAsia="en-US"/>
                              </w:rPr>
                              <w:t>3</w:t>
                            </w:r>
                          </w:p>
                        </w:txbxContent>
                      </wps:txbx>
                      <wps:bodyPr lIns="0" tIns="0" rIns="0" bIns="0" upright="false"/>
                    </wps:wsp>
                  </a:graphicData>
                </a:graphic>
              </wp:anchor>
            </w:drawing>
          </mc:Choice>
          <mc:Fallback>
            <w:pict>
              <v:rect id="Shape 35" o:spid="_x0000_s1026" o:spt="1" style="position:absolute;left:0pt;margin-left:50.4pt;margin-top:7.55pt;height:44.65pt;width:61.9pt;mso-position-horizontal-relative:page;mso-position-vertical-relative:margin;mso-wrap-distance-bottom:47.65pt;mso-wrap-distance-top:0pt;z-index:251659264;mso-width-relative:page;mso-height-relative:page;" filled="f" stroked="f" coordsize="21600,21600" o:gfxdata="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WAAAAZHJzL1BLAQIUABQAAAAIAIdO4kAPvg2C2QAAAAoBAAAPAAAAAAAA&#10;AAEAIAAAADgAAABkcnMvZG93bnJldi54bWxQSwECFAAUAAAACACHTuJA4YDsUIkBAAAaAwAADgAA&#10;AAAAAAABACAAAAA+AQAAZHJzL2Uyb0RvYy54bWxQSwUGAAAAAAYABgBZAQAAOQUAAAAA&#10;">
                <v:fill on="f" focussize="0,0"/>
                <v:stroke on="f"/>
                <v:imagedata o:title=""/>
                <o:lock v:ext="edit" aspectratio="f"/>
                <v:textbox inset="0mm,0mm,0mm,0mm">
                  <w:txbxContent>
                    <w:p>
                      <w:pPr>
                        <w:pStyle w:val="17"/>
                        <w:widowControl w:val="0"/>
                        <w:shd w:val="clear" w:color="auto" w:fill="auto"/>
                        <w:wordWrap/>
                        <w:adjustRightInd/>
                        <w:snapToGrid/>
                        <w:spacing w:before="0" w:after="0" w:line="240" w:lineRule="auto"/>
                        <w:ind w:left="0" w:leftChars="0" w:right="0" w:firstLine="0" w:firstLineChars="0"/>
                        <w:jc w:val="both"/>
                        <w:textAlignment w:val="auto"/>
                        <w:rPr>
                          <w:rFonts w:hint="eastAsia" w:ascii="黑体" w:hAnsi="黑体" w:eastAsia="黑体" w:cs="黑体"/>
                          <w:color w:val="000000"/>
                          <w:spacing w:val="0"/>
                          <w:w w:val="100"/>
                          <w:position w:val="0"/>
                          <w:sz w:val="32"/>
                          <w:szCs w:val="32"/>
                        </w:rPr>
                      </w:pPr>
                      <w:r>
                        <w:rPr>
                          <w:rFonts w:hint="eastAsia" w:ascii="黑体" w:hAnsi="黑体" w:eastAsia="黑体" w:cs="黑体"/>
                          <w:color w:val="000000"/>
                          <w:spacing w:val="0"/>
                          <w:w w:val="100"/>
                          <w:position w:val="0"/>
                          <w:sz w:val="32"/>
                          <w:szCs w:val="32"/>
                          <w:lang w:val="zh-TW" w:eastAsia="zh-TW"/>
                        </w:rPr>
                        <w:t>附件</w:t>
                      </w:r>
                      <w:r>
                        <w:rPr>
                          <w:rFonts w:hint="eastAsia" w:ascii="黑体" w:hAnsi="黑体" w:eastAsia="黑体" w:cs="黑体"/>
                          <w:color w:val="000000"/>
                          <w:spacing w:val="0"/>
                          <w:w w:val="100"/>
                          <w:position w:val="0"/>
                          <w:sz w:val="32"/>
                          <w:szCs w:val="32"/>
                          <w:lang w:val="en-US" w:eastAsia="en-US"/>
                        </w:rPr>
                        <w:t>3</w:t>
                      </w:r>
                    </w:p>
                  </w:txbxContent>
                </v:textbox>
                <w10:wrap type="topAndBottom"/>
              </v:rect>
            </w:pict>
          </mc:Fallback>
        </mc:AlternateContent>
      </w:r>
      <w:r>
        <w:rPr>
          <w:rFonts w:ascii="Calibri" w:hAnsi="Calibri" w:eastAsia="宋体" w:cs="黑体"/>
          <w:kern w:val="2"/>
          <w:sz w:val="21"/>
          <w:szCs w:val="24"/>
          <w:lang w:val="en-US" w:eastAsia="zh-CN" w:bidi="ar-SA"/>
        </w:rPr>
        <mc:AlternateContent>
          <mc:Choice Requires="wps">
            <w:drawing>
              <wp:anchor distT="516255" distB="317500" distL="114300" distR="114300" simplePos="0" relativeHeight="251658240" behindDoc="0" locked="0" layoutInCell="1" allowOverlap="1">
                <wp:simplePos x="0" y="0"/>
                <wp:positionH relativeFrom="page">
                  <wp:posOffset>2628900</wp:posOffset>
                </wp:positionH>
                <wp:positionV relativeFrom="margin">
                  <wp:posOffset>617220</wp:posOffset>
                </wp:positionV>
                <wp:extent cx="5015230" cy="386080"/>
                <wp:effectExtent l="0" t="0" r="0" b="0"/>
                <wp:wrapTopAndBottom/>
                <wp:docPr id="1" name="Shape 37"/>
                <wp:cNvGraphicFramePr/>
                <a:graphic xmlns:a="http://schemas.openxmlformats.org/drawingml/2006/main">
                  <a:graphicData uri="http://schemas.microsoft.com/office/word/2010/wordprocessingShape">
                    <wps:wsp>
                      <wps:cNvSpPr/>
                      <wps:spPr>
                        <a:xfrm>
                          <a:off x="0" y="0"/>
                          <a:ext cx="5015230" cy="386080"/>
                        </a:xfrm>
                        <a:prstGeom prst="rect">
                          <a:avLst/>
                        </a:prstGeom>
                        <a:noFill/>
                        <a:ln>
                          <a:noFill/>
                        </a:ln>
                      </wps:spPr>
                      <wps:txbx>
                        <w:txbxContent>
                          <w:p>
                            <w:pPr>
                              <w:pStyle w:val="16"/>
                              <w:keepNext/>
                              <w:keepLines/>
                              <w:widowControl w:val="0"/>
                              <w:shd w:val="clear" w:color="auto" w:fill="auto"/>
                              <w:spacing w:before="0" w:after="0" w:line="240" w:lineRule="auto"/>
                              <w:ind w:left="0" w:right="0" w:firstLine="0"/>
                              <w:jc w:val="center"/>
                              <w:rPr>
                                <w:rFonts w:hint="eastAsia" w:ascii="方正小标宋简体" w:hAnsi="方正小标宋简体" w:eastAsia="方正小标宋简体" w:cs="方正小标宋简体"/>
                                <w:sz w:val="44"/>
                                <w:szCs w:val="44"/>
                              </w:rPr>
                            </w:pPr>
                            <w:bookmarkStart w:id="6" w:name="bookmark42"/>
                            <w:bookmarkStart w:id="7" w:name="bookmark43"/>
                            <w:bookmarkStart w:id="8" w:name="bookmark41"/>
                            <w:r>
                              <w:rPr>
                                <w:rFonts w:hint="eastAsia" w:ascii="方正小标宋简体" w:hAnsi="方正小标宋简体" w:eastAsia="方正小标宋简体" w:cs="方正小标宋简体"/>
                                <w:color w:val="000000"/>
                                <w:spacing w:val="0"/>
                                <w:w w:val="100"/>
                                <w:position w:val="0"/>
                                <w:sz w:val="44"/>
                                <w:szCs w:val="44"/>
                              </w:rPr>
                              <w:t>地质灾害气象风险预警级别及预警措施</w:t>
                            </w:r>
                            <w:bookmarkEnd w:id="6"/>
                            <w:bookmarkEnd w:id="7"/>
                            <w:bookmarkEnd w:id="8"/>
                          </w:p>
                        </w:txbxContent>
                      </wps:txbx>
                      <wps:bodyPr lIns="0" tIns="0" rIns="0" bIns="0" upright="false"/>
                    </wps:wsp>
                  </a:graphicData>
                </a:graphic>
              </wp:anchor>
            </w:drawing>
          </mc:Choice>
          <mc:Fallback>
            <w:pict>
              <v:rect id="Shape 37" o:spid="_x0000_s1026" o:spt="1" style="position:absolute;left:0pt;margin-left:207pt;margin-top:48.6pt;height:30.4pt;width:394.9pt;mso-position-horizontal-relative:page;mso-position-vertical-relative:margin;mso-wrap-distance-bottom:25pt;mso-wrap-distance-top:40.65pt;z-index:251658240;mso-width-relative:page;mso-height-relative:page;" filled="f" stroked="f" coordsize="21600,21600" o:gfxdata="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WAAAAZHJzL1BLAQIUABQAAAAIAIdO4kD23mBS2wAAAAsBAAAPAAAA&#10;AAAAAAEAIAAAADgAAABkcnMvZG93bnJldi54bWxQSwECFAAUAAAACACHTuJAIITG8YoBAAAbAwAA&#10;DgAAAAAAAAABACAAAABAAQAAZHJzL2Uyb0RvYy54bWxQSwUGAAAAAAYABgBZAQAAPAUAAAAA&#10;">
                <v:fill on="f" focussize="0,0"/>
                <v:stroke on="f"/>
                <v:imagedata o:title=""/>
                <o:lock v:ext="edit" aspectratio="f"/>
                <v:textbox inset="0mm,0mm,0mm,0mm">
                  <w:txbxContent>
                    <w:p>
                      <w:pPr>
                        <w:pStyle w:val="16"/>
                        <w:keepNext/>
                        <w:keepLines/>
                        <w:widowControl w:val="0"/>
                        <w:shd w:val="clear" w:color="auto" w:fill="auto"/>
                        <w:spacing w:before="0" w:after="0" w:line="240" w:lineRule="auto"/>
                        <w:ind w:left="0" w:right="0" w:firstLine="0"/>
                        <w:jc w:val="center"/>
                        <w:rPr>
                          <w:rFonts w:hint="eastAsia" w:ascii="方正小标宋简体" w:hAnsi="方正小标宋简体" w:eastAsia="方正小标宋简体" w:cs="方正小标宋简体"/>
                          <w:sz w:val="44"/>
                          <w:szCs w:val="44"/>
                        </w:rPr>
                      </w:pPr>
                      <w:bookmarkStart w:id="6" w:name="bookmark42"/>
                      <w:bookmarkStart w:id="7" w:name="bookmark43"/>
                      <w:bookmarkStart w:id="8" w:name="bookmark41"/>
                      <w:r>
                        <w:rPr>
                          <w:rFonts w:hint="eastAsia" w:ascii="方正小标宋简体" w:hAnsi="方正小标宋简体" w:eastAsia="方正小标宋简体" w:cs="方正小标宋简体"/>
                          <w:color w:val="000000"/>
                          <w:spacing w:val="0"/>
                          <w:w w:val="100"/>
                          <w:position w:val="0"/>
                          <w:sz w:val="44"/>
                          <w:szCs w:val="44"/>
                        </w:rPr>
                        <w:t>地质灾害气象风险预警级别及预警措施</w:t>
                      </w:r>
                      <w:bookmarkEnd w:id="6"/>
                      <w:bookmarkEnd w:id="7"/>
                      <w:bookmarkEnd w:id="8"/>
                    </w:p>
                  </w:txbxContent>
                </v:textbox>
                <w10:wrap type="topAndBottom"/>
              </v:rect>
            </w:pict>
          </mc:Fallback>
        </mc:AlternateContent>
      </w:r>
    </w:p>
    <w:tbl>
      <w:tblPr>
        <w:tblStyle w:val="5"/>
        <w:tblW w:w="1320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749"/>
        <w:gridCol w:w="2537"/>
        <w:gridCol w:w="2835"/>
        <w:gridCol w:w="3455"/>
        <w:gridCol w:w="36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116" w:hRule="exact"/>
          <w:jc w:val="center"/>
        </w:trPr>
        <w:tc>
          <w:tcPr>
            <w:tcW w:w="749"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leftChars="0" w:right="0" w:firstLine="0" w:firstLineChars="0"/>
              <w:jc w:val="center"/>
              <w:textAlignment w:val="auto"/>
              <w:rPr>
                <w:rFonts w:hint="eastAsia" w:ascii="黑体" w:hAnsi="黑体" w:eastAsia="黑体" w:cs="黑体"/>
                <w:b/>
                <w:bCs/>
                <w:color w:val="000000"/>
                <w:spacing w:val="0"/>
                <w:w w:val="100"/>
                <w:position w:val="0"/>
                <w:sz w:val="32"/>
                <w:szCs w:val="32"/>
              </w:rPr>
            </w:pPr>
            <w:r>
              <w:rPr>
                <w:rFonts w:hint="eastAsia" w:ascii="黑体" w:hAnsi="黑体" w:eastAsia="黑体" w:cs="黑体"/>
                <w:b/>
                <w:bCs/>
                <w:color w:val="000000"/>
                <w:spacing w:val="0"/>
                <w:w w:val="100"/>
                <w:position w:val="0"/>
                <w:sz w:val="32"/>
                <w:szCs w:val="32"/>
              </w:rPr>
              <w:t>预警</w:t>
            </w:r>
          </w:p>
          <w:p>
            <w:pPr>
              <w:pStyle w:val="12"/>
              <w:widowControl w:val="0"/>
              <w:shd w:val="clear" w:color="auto" w:fill="auto"/>
              <w:wordWrap/>
              <w:adjustRightInd/>
              <w:snapToGrid/>
              <w:spacing w:before="0" w:after="0" w:line="240" w:lineRule="auto"/>
              <w:ind w:left="0" w:leftChars="0" w:right="0" w:firstLine="0" w:firstLineChars="0"/>
              <w:jc w:val="center"/>
              <w:textAlignment w:val="auto"/>
              <w:rPr>
                <w:rFonts w:hint="eastAsia" w:ascii="黑体" w:hAnsi="黑体" w:eastAsia="黑体" w:cs="黑体"/>
                <w:sz w:val="32"/>
                <w:szCs w:val="32"/>
              </w:rPr>
            </w:pPr>
            <w:r>
              <w:rPr>
                <w:rFonts w:hint="eastAsia" w:ascii="黑体" w:hAnsi="黑体" w:eastAsia="黑体" w:cs="黑体"/>
                <w:b/>
                <w:bCs/>
                <w:color w:val="000000"/>
                <w:spacing w:val="0"/>
                <w:w w:val="100"/>
                <w:position w:val="0"/>
                <w:sz w:val="32"/>
                <w:szCs w:val="32"/>
              </w:rPr>
              <w:t>级别</w:t>
            </w:r>
          </w:p>
        </w:tc>
        <w:tc>
          <w:tcPr>
            <w:tcW w:w="2537"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642" w:firstLineChars="200"/>
              <w:jc w:val="center"/>
              <w:textAlignment w:val="auto"/>
              <w:rPr>
                <w:rFonts w:hint="eastAsia" w:ascii="黑体" w:hAnsi="黑体" w:eastAsia="黑体" w:cs="黑体"/>
                <w:sz w:val="32"/>
                <w:szCs w:val="32"/>
              </w:rPr>
            </w:pPr>
            <w:r>
              <w:rPr>
                <w:rFonts w:hint="eastAsia" w:ascii="黑体" w:hAnsi="黑体" w:eastAsia="黑体" w:cs="黑体"/>
                <w:b/>
                <w:bCs/>
                <w:color w:val="000000"/>
                <w:spacing w:val="0"/>
                <w:w w:val="100"/>
                <w:position w:val="0"/>
                <w:sz w:val="32"/>
                <w:szCs w:val="32"/>
              </w:rPr>
              <w:t>四级（蓝色）</w:t>
            </w:r>
          </w:p>
        </w:tc>
        <w:tc>
          <w:tcPr>
            <w:tcW w:w="2835"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642" w:firstLineChars="200"/>
              <w:jc w:val="center"/>
              <w:textAlignment w:val="auto"/>
              <w:rPr>
                <w:rFonts w:hint="eastAsia" w:ascii="黑体" w:hAnsi="黑体" w:eastAsia="黑体" w:cs="黑体"/>
                <w:sz w:val="32"/>
                <w:szCs w:val="32"/>
              </w:rPr>
            </w:pPr>
            <w:r>
              <w:rPr>
                <w:rFonts w:hint="eastAsia" w:ascii="黑体" w:hAnsi="黑体" w:eastAsia="黑体" w:cs="黑体"/>
                <w:b/>
                <w:bCs/>
                <w:color w:val="000000"/>
                <w:spacing w:val="0"/>
                <w:w w:val="100"/>
                <w:position w:val="0"/>
                <w:sz w:val="32"/>
                <w:szCs w:val="32"/>
              </w:rPr>
              <w:t>三级（黄色）</w:t>
            </w:r>
          </w:p>
        </w:tc>
        <w:tc>
          <w:tcPr>
            <w:tcW w:w="3455"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642" w:firstLineChars="200"/>
              <w:jc w:val="center"/>
              <w:textAlignment w:val="auto"/>
              <w:rPr>
                <w:rFonts w:hint="eastAsia" w:ascii="黑体" w:hAnsi="黑体" w:eastAsia="黑体" w:cs="黑体"/>
                <w:sz w:val="32"/>
                <w:szCs w:val="32"/>
              </w:rPr>
            </w:pPr>
            <w:r>
              <w:rPr>
                <w:rFonts w:hint="eastAsia" w:ascii="黑体" w:hAnsi="黑体" w:eastAsia="黑体" w:cs="黑体"/>
                <w:b/>
                <w:bCs/>
                <w:color w:val="000000"/>
                <w:spacing w:val="0"/>
                <w:w w:val="100"/>
                <w:position w:val="0"/>
                <w:sz w:val="32"/>
                <w:szCs w:val="32"/>
              </w:rPr>
              <w:t>二级（橙色）</w:t>
            </w:r>
          </w:p>
        </w:tc>
        <w:tc>
          <w:tcPr>
            <w:tcW w:w="3629" w:type="dxa"/>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642" w:firstLineChars="200"/>
              <w:jc w:val="center"/>
              <w:textAlignment w:val="auto"/>
              <w:rPr>
                <w:rFonts w:hint="eastAsia" w:ascii="黑体" w:hAnsi="黑体" w:eastAsia="黑体" w:cs="黑体"/>
                <w:sz w:val="32"/>
                <w:szCs w:val="32"/>
              </w:rPr>
            </w:pPr>
            <w:r>
              <w:rPr>
                <w:rFonts w:hint="eastAsia" w:ascii="黑体" w:hAnsi="黑体" w:eastAsia="黑体" w:cs="黑体"/>
                <w:b/>
                <w:bCs/>
                <w:color w:val="000000"/>
                <w:spacing w:val="0"/>
                <w:w w:val="100"/>
                <w:position w:val="0"/>
                <w:sz w:val="32"/>
                <w:szCs w:val="32"/>
              </w:rPr>
              <w:t>一级（红色）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901" w:hRule="exact"/>
          <w:jc w:val="center"/>
        </w:trPr>
        <w:tc>
          <w:tcPr>
            <w:tcW w:w="749"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leftChars="0" w:right="0" w:firstLine="0" w:firstLineChars="0"/>
              <w:jc w:val="center"/>
              <w:textAlignment w:val="auto"/>
              <w:rPr>
                <w:sz w:val="22"/>
                <w:szCs w:val="22"/>
              </w:rPr>
            </w:pPr>
            <w:r>
              <w:rPr>
                <w:b/>
                <w:bCs/>
                <w:color w:val="000000"/>
                <w:spacing w:val="0"/>
                <w:w w:val="100"/>
                <w:position w:val="0"/>
                <w:sz w:val="32"/>
                <w:szCs w:val="32"/>
              </w:rPr>
              <w:t>含义</w:t>
            </w:r>
          </w:p>
        </w:tc>
        <w:tc>
          <w:tcPr>
            <w:tcW w:w="2537"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560" w:firstLineChars="200"/>
              <w:jc w:val="left"/>
              <w:textAlignment w:val="auto"/>
              <w:rPr>
                <w:sz w:val="28"/>
                <w:szCs w:val="28"/>
              </w:rPr>
            </w:pPr>
            <w:r>
              <w:rPr>
                <w:color w:val="000000"/>
                <w:spacing w:val="0"/>
                <w:w w:val="100"/>
                <w:position w:val="0"/>
                <w:sz w:val="28"/>
                <w:szCs w:val="28"/>
              </w:rPr>
              <w:t>预计因气象因素致突发地质灾害发生有一定风险。</w:t>
            </w:r>
          </w:p>
        </w:tc>
        <w:tc>
          <w:tcPr>
            <w:tcW w:w="2835"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560" w:firstLineChars="200"/>
              <w:jc w:val="left"/>
              <w:textAlignment w:val="auto"/>
              <w:rPr>
                <w:sz w:val="28"/>
                <w:szCs w:val="28"/>
              </w:rPr>
            </w:pPr>
            <w:r>
              <w:rPr>
                <w:color w:val="000000"/>
                <w:spacing w:val="0"/>
                <w:w w:val="100"/>
                <w:position w:val="0"/>
                <w:sz w:val="28"/>
                <w:szCs w:val="28"/>
              </w:rPr>
              <w:t>预计因气象因素致突发地质灾害发生的风险较高。</w:t>
            </w:r>
          </w:p>
        </w:tc>
        <w:tc>
          <w:tcPr>
            <w:tcW w:w="3455"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560" w:firstLineChars="200"/>
              <w:jc w:val="left"/>
              <w:textAlignment w:val="auto"/>
              <w:rPr>
                <w:sz w:val="28"/>
                <w:szCs w:val="28"/>
              </w:rPr>
            </w:pPr>
            <w:r>
              <w:rPr>
                <w:color w:val="000000"/>
                <w:spacing w:val="0"/>
                <w:w w:val="100"/>
                <w:position w:val="0"/>
                <w:sz w:val="28"/>
                <w:szCs w:val="28"/>
              </w:rPr>
              <w:t>预计因气象因素致突发地质灾害发生的风险高。</w:t>
            </w:r>
          </w:p>
        </w:tc>
        <w:tc>
          <w:tcPr>
            <w:tcW w:w="3629" w:type="dxa"/>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560" w:firstLineChars="200"/>
              <w:jc w:val="left"/>
              <w:textAlignment w:val="auto"/>
              <w:rPr>
                <w:sz w:val="28"/>
                <w:szCs w:val="28"/>
              </w:rPr>
            </w:pPr>
            <w:r>
              <w:rPr>
                <w:color w:val="000000"/>
                <w:spacing w:val="0"/>
                <w:w w:val="100"/>
                <w:position w:val="0"/>
                <w:sz w:val="28"/>
                <w:szCs w:val="28"/>
              </w:rPr>
              <w:t>预计因气象因素致突发地质灾害发生的风险很高。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3427" w:hRule="exact"/>
          <w:jc w:val="center"/>
        </w:trPr>
        <w:tc>
          <w:tcPr>
            <w:tcW w:w="749" w:type="dxa"/>
            <w:tcBorders>
              <w:top w:val="single" w:color="auto" w:sz="4" w:space="0"/>
              <w:left w:val="single" w:color="auto" w:sz="4" w:space="0"/>
              <w:bottom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leftChars="0" w:right="0" w:firstLine="0" w:firstLineChars="0"/>
              <w:jc w:val="center"/>
              <w:textAlignment w:val="auto"/>
              <w:rPr>
                <w:b/>
                <w:bCs/>
                <w:color w:val="000000"/>
                <w:spacing w:val="0"/>
                <w:w w:val="100"/>
                <w:position w:val="0"/>
                <w:sz w:val="32"/>
                <w:szCs w:val="32"/>
              </w:rPr>
            </w:pPr>
            <w:r>
              <w:rPr>
                <w:b/>
                <w:bCs/>
                <w:color w:val="000000"/>
                <w:spacing w:val="0"/>
                <w:w w:val="100"/>
                <w:position w:val="0"/>
                <w:sz w:val="32"/>
                <w:szCs w:val="32"/>
              </w:rPr>
              <w:t>预警</w:t>
            </w:r>
          </w:p>
          <w:p>
            <w:pPr>
              <w:pStyle w:val="12"/>
              <w:widowControl w:val="0"/>
              <w:shd w:val="clear" w:color="auto" w:fill="auto"/>
              <w:wordWrap/>
              <w:adjustRightInd/>
              <w:snapToGrid/>
              <w:spacing w:before="0" w:after="0" w:line="240" w:lineRule="auto"/>
              <w:ind w:left="0" w:leftChars="0" w:right="0" w:firstLine="0" w:firstLineChars="0"/>
              <w:jc w:val="center"/>
              <w:textAlignment w:val="auto"/>
              <w:rPr>
                <w:sz w:val="22"/>
                <w:szCs w:val="22"/>
              </w:rPr>
            </w:pPr>
            <w:r>
              <w:rPr>
                <w:b/>
                <w:bCs/>
                <w:color w:val="000000"/>
                <w:spacing w:val="0"/>
                <w:w w:val="100"/>
                <w:position w:val="0"/>
                <w:sz w:val="32"/>
                <w:szCs w:val="32"/>
              </w:rPr>
              <w:t>措施</w:t>
            </w:r>
          </w:p>
        </w:tc>
        <w:tc>
          <w:tcPr>
            <w:tcW w:w="2537" w:type="dxa"/>
            <w:tcBorders>
              <w:top w:val="single" w:color="auto" w:sz="4" w:space="0"/>
              <w:left w:val="single" w:color="auto" w:sz="4" w:space="0"/>
              <w:bottom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560" w:firstLineChars="200"/>
              <w:jc w:val="left"/>
              <w:textAlignment w:val="auto"/>
              <w:rPr>
                <w:sz w:val="28"/>
                <w:szCs w:val="28"/>
              </w:rPr>
            </w:pPr>
            <w:r>
              <w:rPr>
                <w:color w:val="000000"/>
                <w:spacing w:val="0"/>
                <w:w w:val="100"/>
                <w:position w:val="0"/>
                <w:sz w:val="28"/>
                <w:szCs w:val="28"/>
              </w:rPr>
              <w:t>做好值守工作，保持通信联络畅通，相关</w:t>
            </w:r>
            <w:r>
              <w:rPr>
                <w:rFonts w:hint="eastAsia"/>
                <w:color w:val="000000"/>
                <w:spacing w:val="0"/>
                <w:w w:val="100"/>
                <w:position w:val="0"/>
                <w:sz w:val="28"/>
                <w:szCs w:val="28"/>
                <w:lang w:eastAsia="zh-CN"/>
              </w:rPr>
              <w:t>部</w:t>
            </w:r>
            <w:r>
              <w:rPr>
                <w:color w:val="000000"/>
                <w:spacing w:val="0"/>
                <w:w w:val="100"/>
                <w:position w:val="0"/>
                <w:sz w:val="28"/>
                <w:szCs w:val="28"/>
              </w:rPr>
              <w:t>门密切关注雨情、水情变化。</w:t>
            </w:r>
          </w:p>
        </w:tc>
        <w:tc>
          <w:tcPr>
            <w:tcW w:w="2835" w:type="dxa"/>
            <w:tcBorders>
              <w:top w:val="single" w:color="auto" w:sz="4" w:space="0"/>
              <w:left w:val="single" w:color="auto" w:sz="4" w:space="0"/>
              <w:bottom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560" w:firstLineChars="200"/>
              <w:jc w:val="left"/>
              <w:textAlignment w:val="auto"/>
              <w:rPr>
                <w:sz w:val="28"/>
                <w:szCs w:val="28"/>
              </w:rPr>
            </w:pPr>
            <w:r>
              <w:rPr>
                <w:color w:val="000000"/>
                <w:spacing w:val="0"/>
                <w:w w:val="100"/>
                <w:position w:val="0"/>
                <w:sz w:val="28"/>
                <w:szCs w:val="28"/>
              </w:rPr>
              <w:t>做好隐患点的巡查、排查和监测工作，每天巡查监测不少于</w:t>
            </w:r>
            <w:r>
              <w:rPr>
                <w:rFonts w:ascii="Times New Roman" w:hAnsi="Times New Roman" w:eastAsia="Times New Roman" w:cs="Times New Roman"/>
                <w:color w:val="000000"/>
                <w:spacing w:val="0"/>
                <w:w w:val="100"/>
                <w:position w:val="0"/>
                <w:sz w:val="28"/>
                <w:szCs w:val="28"/>
              </w:rPr>
              <w:t>2</w:t>
            </w:r>
            <w:r>
              <w:rPr>
                <w:color w:val="000000"/>
                <w:spacing w:val="0"/>
                <w:w w:val="100"/>
                <w:position w:val="0"/>
                <w:sz w:val="28"/>
                <w:szCs w:val="28"/>
              </w:rPr>
              <w:t>次，特别是房前屋后边坡要进行重点巡查。</w:t>
            </w:r>
          </w:p>
        </w:tc>
        <w:tc>
          <w:tcPr>
            <w:tcW w:w="3455" w:type="dxa"/>
            <w:tcBorders>
              <w:top w:val="single" w:color="auto" w:sz="4" w:space="0"/>
              <w:left w:val="single" w:color="auto" w:sz="4" w:space="0"/>
              <w:bottom w:val="single" w:color="auto" w:sz="4" w:space="0"/>
            </w:tcBorders>
            <w:shd w:val="clear" w:color="auto" w:fill="FFFFFF"/>
            <w:vAlign w:val="center"/>
          </w:tcPr>
          <w:p>
            <w:pPr>
              <w:pStyle w:val="12"/>
              <w:widowControl w:val="0"/>
              <w:numPr>
                <w:ilvl w:val="0"/>
                <w:numId w:val="0"/>
              </w:numPr>
              <w:shd w:val="clear" w:color="auto" w:fill="auto"/>
              <w:tabs>
                <w:tab w:val="left" w:pos="245"/>
              </w:tabs>
              <w:wordWrap/>
              <w:adjustRightInd/>
              <w:snapToGrid/>
              <w:spacing w:before="0" w:after="0" w:line="240" w:lineRule="auto"/>
              <w:ind w:right="0" w:firstLine="280" w:firstLineChars="100"/>
              <w:jc w:val="left"/>
              <w:textAlignment w:val="auto"/>
              <w:rPr>
                <w:sz w:val="28"/>
                <w:szCs w:val="28"/>
              </w:rPr>
            </w:pPr>
            <w:r>
              <w:rPr>
                <w:rFonts w:hint="eastAsia"/>
                <w:color w:val="000000"/>
                <w:spacing w:val="0"/>
                <w:w w:val="100"/>
                <w:position w:val="0"/>
                <w:sz w:val="28"/>
                <w:szCs w:val="28"/>
                <w:lang w:val="en-US" w:eastAsia="zh-CN"/>
              </w:rPr>
              <w:t>1.</w:t>
            </w:r>
            <w:r>
              <w:rPr>
                <w:color w:val="000000"/>
                <w:spacing w:val="0"/>
                <w:w w:val="100"/>
                <w:position w:val="0"/>
                <w:sz w:val="28"/>
                <w:szCs w:val="28"/>
              </w:rPr>
              <w:t>暂停灾害隐患点附近的户外作业；</w:t>
            </w:r>
          </w:p>
          <w:p>
            <w:pPr>
              <w:pStyle w:val="12"/>
              <w:widowControl w:val="0"/>
              <w:numPr>
                <w:ilvl w:val="0"/>
                <w:numId w:val="0"/>
              </w:numPr>
              <w:shd w:val="clear" w:color="auto" w:fill="auto"/>
              <w:tabs>
                <w:tab w:val="left" w:pos="223"/>
              </w:tabs>
              <w:wordWrap/>
              <w:adjustRightInd/>
              <w:snapToGrid/>
              <w:spacing w:before="0" w:after="0" w:line="240" w:lineRule="auto"/>
              <w:ind w:right="0" w:firstLine="280" w:firstLineChars="100"/>
              <w:jc w:val="left"/>
              <w:textAlignment w:val="auto"/>
              <w:rPr>
                <w:sz w:val="28"/>
                <w:szCs w:val="28"/>
              </w:rPr>
            </w:pPr>
            <w:r>
              <w:rPr>
                <w:rFonts w:hint="eastAsia"/>
                <w:color w:val="000000"/>
                <w:spacing w:val="0"/>
                <w:w w:val="100"/>
                <w:position w:val="0"/>
                <w:sz w:val="28"/>
                <w:szCs w:val="28"/>
                <w:lang w:val="en-US" w:eastAsia="zh-CN"/>
              </w:rPr>
              <w:t>2.</w:t>
            </w:r>
            <w:r>
              <w:rPr>
                <w:color w:val="000000"/>
                <w:spacing w:val="0"/>
                <w:w w:val="100"/>
                <w:position w:val="0"/>
                <w:sz w:val="28"/>
                <w:szCs w:val="28"/>
              </w:rPr>
              <w:t>严密巡查监测；</w:t>
            </w:r>
          </w:p>
          <w:p>
            <w:pPr>
              <w:pStyle w:val="12"/>
              <w:widowControl w:val="0"/>
              <w:numPr>
                <w:ilvl w:val="0"/>
                <w:numId w:val="0"/>
              </w:numPr>
              <w:shd w:val="clear" w:color="auto" w:fill="auto"/>
              <w:tabs>
                <w:tab w:val="left" w:pos="330"/>
              </w:tabs>
              <w:wordWrap/>
              <w:adjustRightInd/>
              <w:snapToGrid/>
              <w:spacing w:before="0" w:after="0" w:line="240" w:lineRule="auto"/>
              <w:ind w:right="0" w:firstLine="280" w:firstLineChars="100"/>
              <w:jc w:val="left"/>
              <w:textAlignment w:val="auto"/>
              <w:rPr>
                <w:sz w:val="28"/>
                <w:szCs w:val="28"/>
              </w:rPr>
            </w:pPr>
            <w:r>
              <w:rPr>
                <w:rFonts w:hint="eastAsia"/>
                <w:color w:val="000000"/>
                <w:spacing w:val="0"/>
                <w:w w:val="100"/>
                <w:position w:val="0"/>
                <w:sz w:val="28"/>
                <w:szCs w:val="28"/>
                <w:lang w:val="en-US" w:eastAsia="zh-CN"/>
              </w:rPr>
              <w:t>3.</w:t>
            </w:r>
            <w:r>
              <w:rPr>
                <w:color w:val="000000"/>
                <w:spacing w:val="0"/>
                <w:w w:val="100"/>
                <w:position w:val="0"/>
                <w:sz w:val="28"/>
                <w:szCs w:val="28"/>
              </w:rPr>
              <w:t>做好应急抢险准备工作，发现异常采取避让措施。</w:t>
            </w:r>
          </w:p>
        </w:tc>
        <w:tc>
          <w:tcPr>
            <w:tcW w:w="3629"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2"/>
              <w:widowControl w:val="0"/>
              <w:numPr>
                <w:ilvl w:val="0"/>
                <w:numId w:val="0"/>
              </w:numPr>
              <w:shd w:val="clear" w:color="auto" w:fill="auto"/>
              <w:tabs>
                <w:tab w:val="left" w:pos="252"/>
              </w:tabs>
              <w:wordWrap/>
              <w:adjustRightInd/>
              <w:snapToGrid/>
              <w:spacing w:before="0" w:after="0" w:line="240" w:lineRule="auto"/>
              <w:ind w:right="0" w:firstLine="280" w:firstLineChars="100"/>
              <w:jc w:val="both"/>
              <w:textAlignment w:val="auto"/>
              <w:rPr>
                <w:sz w:val="28"/>
                <w:szCs w:val="28"/>
              </w:rPr>
            </w:pPr>
            <w:r>
              <w:rPr>
                <w:rFonts w:hint="eastAsia"/>
                <w:color w:val="000000"/>
                <w:spacing w:val="0"/>
                <w:w w:val="100"/>
                <w:position w:val="0"/>
                <w:sz w:val="28"/>
                <w:szCs w:val="28"/>
                <w:lang w:val="en-US" w:eastAsia="zh-CN"/>
              </w:rPr>
              <w:t>1.</w:t>
            </w:r>
            <w:r>
              <w:rPr>
                <w:color w:val="000000"/>
                <w:spacing w:val="0"/>
                <w:w w:val="100"/>
                <w:position w:val="0"/>
                <w:sz w:val="28"/>
                <w:szCs w:val="28"/>
              </w:rPr>
              <w:t>根据实际情况，将可能发生地质灾害的重点隐患点受威胁的人员转移避让；</w:t>
            </w:r>
          </w:p>
          <w:p>
            <w:pPr>
              <w:pStyle w:val="12"/>
              <w:widowControl w:val="0"/>
              <w:numPr>
                <w:ilvl w:val="0"/>
                <w:numId w:val="0"/>
              </w:numPr>
              <w:shd w:val="clear" w:color="auto" w:fill="auto"/>
              <w:tabs>
                <w:tab w:val="left" w:pos="230"/>
              </w:tabs>
              <w:wordWrap/>
              <w:adjustRightInd/>
              <w:snapToGrid/>
              <w:spacing w:before="0" w:after="0" w:line="240" w:lineRule="auto"/>
              <w:ind w:right="0" w:firstLine="280" w:firstLineChars="100"/>
              <w:jc w:val="both"/>
              <w:textAlignment w:val="auto"/>
              <w:rPr>
                <w:sz w:val="28"/>
                <w:szCs w:val="28"/>
              </w:rPr>
            </w:pPr>
            <w:r>
              <w:rPr>
                <w:rFonts w:hint="eastAsia"/>
                <w:color w:val="000000"/>
                <w:spacing w:val="0"/>
                <w:w w:val="100"/>
                <w:position w:val="0"/>
                <w:sz w:val="28"/>
                <w:szCs w:val="28"/>
                <w:lang w:val="en-US" w:eastAsia="zh-CN"/>
              </w:rPr>
              <w:t>2.</w:t>
            </w:r>
            <w:r>
              <w:rPr>
                <w:color w:val="000000"/>
                <w:spacing w:val="0"/>
                <w:w w:val="100"/>
                <w:position w:val="0"/>
                <w:sz w:val="28"/>
                <w:szCs w:val="28"/>
              </w:rPr>
              <w:t>做好抢险准备，实行</w:t>
            </w:r>
            <w:r>
              <w:rPr>
                <w:rFonts w:ascii="Times New Roman" w:hAnsi="Times New Roman" w:eastAsia="Times New Roman" w:cs="Times New Roman"/>
                <w:color w:val="000000"/>
                <w:spacing w:val="0"/>
                <w:w w:val="100"/>
                <w:position w:val="0"/>
                <w:sz w:val="28"/>
                <w:szCs w:val="28"/>
              </w:rPr>
              <w:t>24</w:t>
            </w:r>
            <w:r>
              <w:rPr>
                <w:color w:val="000000"/>
                <w:spacing w:val="0"/>
                <w:w w:val="100"/>
                <w:position w:val="0"/>
                <w:sz w:val="28"/>
                <w:szCs w:val="28"/>
              </w:rPr>
              <w:t>小时不间断巡査监测；</w:t>
            </w:r>
          </w:p>
          <w:p>
            <w:pPr>
              <w:pStyle w:val="12"/>
              <w:widowControl w:val="0"/>
              <w:numPr>
                <w:ilvl w:val="0"/>
                <w:numId w:val="0"/>
              </w:numPr>
              <w:shd w:val="clear" w:color="auto" w:fill="auto"/>
              <w:tabs>
                <w:tab w:val="left" w:pos="230"/>
              </w:tabs>
              <w:wordWrap/>
              <w:adjustRightInd/>
              <w:snapToGrid/>
              <w:spacing w:before="0" w:after="0" w:line="240" w:lineRule="auto"/>
              <w:ind w:right="0" w:firstLine="280" w:firstLineChars="100"/>
              <w:jc w:val="both"/>
              <w:textAlignment w:val="auto"/>
              <w:rPr>
                <w:sz w:val="28"/>
                <w:szCs w:val="28"/>
              </w:rPr>
            </w:pPr>
            <w:r>
              <w:rPr>
                <w:rFonts w:hint="eastAsia"/>
                <w:color w:val="000000"/>
                <w:spacing w:val="0"/>
                <w:w w:val="100"/>
                <w:position w:val="0"/>
                <w:sz w:val="28"/>
                <w:szCs w:val="28"/>
                <w:lang w:val="en-US" w:eastAsia="zh-CN"/>
              </w:rPr>
              <w:t>3.市</w:t>
            </w:r>
            <w:r>
              <w:rPr>
                <w:color w:val="000000"/>
                <w:spacing w:val="0"/>
                <w:w w:val="100"/>
                <w:position w:val="0"/>
                <w:sz w:val="28"/>
                <w:szCs w:val="28"/>
              </w:rPr>
              <w:t>人民政府及相关部门对预警区域预警措施落实情况进行督促检查。</w:t>
            </w:r>
          </w:p>
        </w:tc>
      </w:tr>
    </w:tbl>
    <w:p>
      <w:pPr>
        <w:widowControl w:val="0"/>
        <w:wordWrap/>
        <w:adjustRightInd/>
        <w:snapToGrid/>
        <w:spacing w:before="0" w:after="0" w:line="240" w:lineRule="auto"/>
        <w:ind w:left="0" w:right="0" w:firstLine="420" w:firstLineChars="200"/>
        <w:jc w:val="both"/>
        <w:textAlignment w:val="auto"/>
        <w:rPr>
          <w:sz w:val="2"/>
          <w:szCs w:val="2"/>
        </w:rPr>
      </w:pPr>
      <w:r>
        <w:br w:type="page"/>
      </w:r>
    </w:p>
    <w:p>
      <w:pPr>
        <w:pStyle w:val="17"/>
        <w:widowControl w:val="0"/>
        <w:shd w:val="clear" w:color="auto" w:fill="auto"/>
        <w:wordWrap/>
        <w:adjustRightInd/>
        <w:snapToGrid/>
        <w:spacing w:before="0" w:after="0" w:line="240" w:lineRule="auto"/>
        <w:ind w:left="0" w:leftChars="0" w:right="0" w:firstLine="0" w:firstLineChars="0"/>
        <w:jc w:val="left"/>
        <w:textAlignment w:val="auto"/>
        <w:rPr>
          <w:rFonts w:hint="eastAsia" w:ascii="黑体" w:hAnsi="黑体" w:eastAsia="黑体" w:cs="黑体"/>
          <w:sz w:val="32"/>
          <w:szCs w:val="32"/>
        </w:rPr>
      </w:pPr>
      <w:r>
        <w:rPr>
          <w:rFonts w:hint="eastAsia" w:ascii="黑体" w:hAnsi="黑体" w:eastAsia="黑体" w:cs="黑体"/>
          <w:color w:val="000000"/>
          <w:spacing w:val="0"/>
          <w:w w:val="100"/>
          <w:position w:val="0"/>
          <w:sz w:val="32"/>
          <w:szCs w:val="32"/>
        </w:rPr>
        <w:t>附件</w:t>
      </w:r>
      <w:r>
        <w:rPr>
          <w:rFonts w:hint="eastAsia" w:ascii="黑体" w:hAnsi="黑体" w:eastAsia="黑体" w:cs="黑体"/>
          <w:color w:val="000000"/>
          <w:spacing w:val="0"/>
          <w:w w:val="100"/>
          <w:position w:val="0"/>
          <w:sz w:val="32"/>
          <w:szCs w:val="32"/>
          <w:lang w:val="zh-CN" w:eastAsia="zh-CN" w:bidi="zh-CN"/>
        </w:rPr>
        <w:t>4</w:t>
      </w:r>
    </w:p>
    <w:p>
      <w:pPr>
        <w:pStyle w:val="16"/>
        <w:keepNext/>
        <w:keepLines/>
        <w:widowControl w:val="0"/>
        <w:shd w:val="clear" w:color="auto" w:fill="auto"/>
        <w:wordWrap/>
        <w:adjustRightInd/>
        <w:snapToGrid/>
        <w:spacing w:before="0" w:after="0" w:line="240" w:lineRule="auto"/>
        <w:ind w:left="0" w:right="0" w:firstLine="880" w:firstLineChars="200"/>
        <w:jc w:val="center"/>
        <w:textAlignment w:val="auto"/>
        <w:rPr>
          <w:rFonts w:hint="eastAsia" w:ascii="方正小标宋简体" w:hAnsi="方正小标宋简体" w:eastAsia="方正小标宋简体" w:cs="方正小标宋简体"/>
          <w:color w:val="000000"/>
          <w:spacing w:val="0"/>
          <w:w w:val="100"/>
          <w:position w:val="0"/>
          <w:sz w:val="44"/>
          <w:szCs w:val="44"/>
        </w:rPr>
      </w:pPr>
      <w:bookmarkStart w:id="3" w:name="bookmark45"/>
      <w:bookmarkStart w:id="4" w:name="bookmark44"/>
      <w:bookmarkStart w:id="5" w:name="bookmark46"/>
      <w:r>
        <w:rPr>
          <w:rFonts w:hint="eastAsia" w:ascii="方正小标宋简体" w:hAnsi="方正小标宋简体" w:eastAsia="方正小标宋简体" w:cs="方正小标宋简体"/>
          <w:color w:val="000000"/>
          <w:spacing w:val="0"/>
          <w:w w:val="100"/>
          <w:position w:val="0"/>
          <w:sz w:val="44"/>
          <w:szCs w:val="44"/>
        </w:rPr>
        <w:t>地质灾害灾（险</w:t>
      </w:r>
      <w:r>
        <w:rPr>
          <w:rFonts w:hint="eastAsia" w:ascii="方正小标宋简体" w:hAnsi="方正小标宋简体" w:eastAsia="方正小标宋简体" w:cs="方正小标宋简体"/>
          <w:i/>
          <w:iCs/>
          <w:color w:val="000000"/>
          <w:spacing w:val="0"/>
          <w:w w:val="100"/>
          <w:position w:val="0"/>
          <w:sz w:val="44"/>
          <w:szCs w:val="44"/>
        </w:rPr>
        <w:t>）</w:t>
      </w:r>
      <w:r>
        <w:rPr>
          <w:rFonts w:hint="eastAsia" w:ascii="方正小标宋简体" w:hAnsi="方正小标宋简体" w:eastAsia="方正小标宋简体" w:cs="方正小标宋简体"/>
          <w:color w:val="000000"/>
          <w:spacing w:val="0"/>
          <w:w w:val="100"/>
          <w:position w:val="0"/>
          <w:sz w:val="44"/>
          <w:szCs w:val="44"/>
        </w:rPr>
        <w:t>情分级及对应</w:t>
      </w:r>
      <w:r>
        <w:rPr>
          <w:rFonts w:hint="eastAsia" w:ascii="方正小标宋简体" w:hAnsi="方正小标宋简体" w:eastAsia="方正小标宋简体" w:cs="方正小标宋简体"/>
          <w:color w:val="000000"/>
          <w:spacing w:val="0"/>
          <w:w w:val="100"/>
          <w:position w:val="0"/>
          <w:sz w:val="44"/>
          <w:szCs w:val="44"/>
          <w:lang w:eastAsia="zh-CN"/>
        </w:rPr>
        <w:t>市</w:t>
      </w:r>
      <w:r>
        <w:rPr>
          <w:rFonts w:hint="eastAsia" w:ascii="方正小标宋简体" w:hAnsi="方正小标宋简体" w:eastAsia="方正小标宋简体" w:cs="方正小标宋简体"/>
          <w:color w:val="000000"/>
          <w:spacing w:val="0"/>
          <w:w w:val="100"/>
          <w:position w:val="0"/>
          <w:sz w:val="44"/>
          <w:szCs w:val="44"/>
        </w:rPr>
        <w:t>级响应</w:t>
      </w:r>
      <w:bookmarkEnd w:id="3"/>
      <w:bookmarkEnd w:id="4"/>
      <w:bookmarkEnd w:id="5"/>
    </w:p>
    <w:p>
      <w:pPr>
        <w:pStyle w:val="16"/>
        <w:keepNext/>
        <w:keepLines/>
        <w:widowControl w:val="0"/>
        <w:shd w:val="clear" w:color="auto" w:fill="auto"/>
        <w:wordWrap/>
        <w:adjustRightInd/>
        <w:snapToGrid/>
        <w:spacing w:before="0" w:after="0" w:line="240" w:lineRule="auto"/>
        <w:ind w:left="0" w:right="0" w:firstLine="420" w:firstLineChars="200"/>
        <w:jc w:val="center"/>
        <w:textAlignment w:val="auto"/>
        <w:rPr>
          <w:rFonts w:hint="eastAsia" w:ascii="黑体" w:hAnsi="黑体" w:eastAsia="黑体" w:cs="黑体"/>
          <w:color w:val="000000"/>
          <w:spacing w:val="0"/>
          <w:w w:val="100"/>
          <w:position w:val="0"/>
          <w:sz w:val="21"/>
          <w:szCs w:val="21"/>
        </w:rPr>
      </w:pPr>
    </w:p>
    <w:tbl>
      <w:tblPr>
        <w:tblStyle w:val="5"/>
        <w:tblW w:w="138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353"/>
        <w:gridCol w:w="893"/>
        <w:gridCol w:w="2850"/>
        <w:gridCol w:w="3690"/>
        <w:gridCol w:w="3476"/>
        <w:gridCol w:w="25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274" w:hRule="exact"/>
        </w:trPr>
        <w:tc>
          <w:tcPr>
            <w:tcW w:w="353" w:type="dxa"/>
            <w:vMerge w:val="restart"/>
            <w:shd w:val="clear" w:color="auto" w:fill="FFFFFF"/>
            <w:vAlign w:val="center"/>
          </w:tcPr>
          <w:p>
            <w:pPr>
              <w:pStyle w:val="12"/>
              <w:widowControl w:val="0"/>
              <w:shd w:val="clear" w:color="auto" w:fill="auto"/>
              <w:wordWrap/>
              <w:adjustRightInd/>
              <w:snapToGrid/>
              <w:spacing w:before="0" w:after="0" w:line="240" w:lineRule="auto"/>
              <w:ind w:left="0" w:right="0" w:firstLine="400" w:firstLineChars="200"/>
              <w:jc w:val="center"/>
              <w:textAlignment w:val="auto"/>
              <w:rPr>
                <w:sz w:val="20"/>
                <w:szCs w:val="20"/>
              </w:rPr>
            </w:pPr>
            <w:r>
              <w:rPr>
                <w:rFonts w:ascii="Times New Roman" w:hAnsi="Times New Roman" w:eastAsia="Times New Roman" w:cs="Times New Roman"/>
                <w:color w:val="000000"/>
                <w:spacing w:val="0"/>
                <w:w w:val="100"/>
                <w:position w:val="0"/>
                <w:sz w:val="20"/>
                <w:szCs w:val="20"/>
              </w:rPr>
              <w:t>1</w:t>
            </w:r>
          </w:p>
          <w:p>
            <w:pPr>
              <w:pStyle w:val="12"/>
              <w:widowControl w:val="0"/>
              <w:shd w:val="clear" w:color="auto" w:fill="auto"/>
              <w:wordWrap/>
              <w:adjustRightInd/>
              <w:snapToGrid/>
              <w:spacing w:before="0" w:after="0" w:line="240" w:lineRule="auto"/>
              <w:ind w:left="0" w:right="0" w:firstLine="400" w:firstLineChars="200"/>
              <w:jc w:val="center"/>
              <w:textAlignment w:val="auto"/>
              <w:rPr>
                <w:sz w:val="20"/>
                <w:szCs w:val="20"/>
              </w:rPr>
            </w:pPr>
            <w:r>
              <w:rPr>
                <w:rFonts w:ascii="Times New Roman" w:hAnsi="Times New Roman" w:eastAsia="Times New Roman" w:cs="Times New Roman"/>
                <w:color w:val="000000"/>
                <w:spacing w:val="0"/>
                <w:w w:val="100"/>
                <w:position w:val="0"/>
                <w:sz w:val="20"/>
                <w:szCs w:val="20"/>
              </w:rPr>
              <w:t>1</w:t>
            </w:r>
          </w:p>
          <w:p>
            <w:pPr>
              <w:pStyle w:val="12"/>
              <w:widowControl w:val="0"/>
              <w:shd w:val="clear" w:color="auto" w:fill="auto"/>
              <w:wordWrap/>
              <w:adjustRightInd/>
              <w:snapToGrid/>
              <w:spacing w:before="0" w:after="0" w:line="240" w:lineRule="auto"/>
              <w:ind w:left="0" w:right="0" w:firstLine="400" w:firstLineChars="200"/>
              <w:jc w:val="center"/>
              <w:textAlignment w:val="auto"/>
              <w:rPr>
                <w:sz w:val="20"/>
                <w:szCs w:val="20"/>
              </w:rPr>
            </w:pPr>
            <w:r>
              <w:rPr>
                <w:rFonts w:ascii="Times New Roman" w:hAnsi="Times New Roman" w:eastAsia="Times New Roman" w:cs="Times New Roman"/>
                <w:color w:val="000000"/>
                <w:spacing w:val="0"/>
                <w:w w:val="100"/>
                <w:position w:val="0"/>
                <w:sz w:val="20"/>
                <w:szCs w:val="20"/>
              </w:rPr>
              <w:t>9</w:t>
            </w:r>
          </w:p>
        </w:tc>
        <w:tc>
          <w:tcPr>
            <w:tcW w:w="893"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leftChars="0" w:right="0" w:firstLine="0" w:firstLineChars="0"/>
              <w:jc w:val="center"/>
              <w:textAlignment w:val="auto"/>
              <w:rPr>
                <w:rFonts w:hint="eastAsia" w:ascii="黑体" w:hAnsi="黑体" w:eastAsia="黑体" w:cs="黑体"/>
                <w:b w:val="0"/>
                <w:bCs w:val="0"/>
                <w:sz w:val="28"/>
                <w:szCs w:val="28"/>
              </w:rPr>
            </w:pPr>
            <w:r>
              <w:rPr>
                <w:rFonts w:hint="eastAsia" w:ascii="黑体" w:hAnsi="黑体" w:eastAsia="黑体" w:cs="黑体"/>
                <w:b w:val="0"/>
                <w:bCs w:val="0"/>
                <w:color w:val="000000"/>
                <w:spacing w:val="0"/>
                <w:w w:val="100"/>
                <w:position w:val="0"/>
                <w:sz w:val="28"/>
                <w:szCs w:val="28"/>
              </w:rPr>
              <w:t>灾（险）</w:t>
            </w:r>
          </w:p>
          <w:p>
            <w:pPr>
              <w:pStyle w:val="12"/>
              <w:widowControl w:val="0"/>
              <w:shd w:val="clear" w:color="auto" w:fill="auto"/>
              <w:wordWrap/>
              <w:adjustRightInd/>
              <w:snapToGrid/>
              <w:spacing w:before="0" w:after="0" w:line="240" w:lineRule="auto"/>
              <w:ind w:left="0" w:leftChars="0" w:right="0" w:firstLine="0" w:firstLineChars="0"/>
              <w:jc w:val="center"/>
              <w:textAlignment w:val="auto"/>
              <w:rPr>
                <w:rFonts w:hint="eastAsia" w:ascii="黑体" w:hAnsi="黑体" w:eastAsia="黑体" w:cs="黑体"/>
                <w:b w:val="0"/>
                <w:bCs w:val="0"/>
                <w:sz w:val="28"/>
                <w:szCs w:val="28"/>
              </w:rPr>
            </w:pPr>
            <w:r>
              <w:rPr>
                <w:rFonts w:hint="eastAsia" w:ascii="黑体" w:hAnsi="黑体" w:eastAsia="黑体" w:cs="黑体"/>
                <w:b w:val="0"/>
                <w:bCs w:val="0"/>
                <w:color w:val="000000"/>
                <w:spacing w:val="0"/>
                <w:w w:val="100"/>
                <w:position w:val="0"/>
                <w:sz w:val="28"/>
                <w:szCs w:val="28"/>
              </w:rPr>
              <w:t>情分级</w:t>
            </w:r>
          </w:p>
        </w:tc>
        <w:tc>
          <w:tcPr>
            <w:tcW w:w="2850"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960" w:firstLineChars="300"/>
              <w:jc w:val="both"/>
              <w:textAlignment w:val="auto"/>
              <w:rPr>
                <w:rFonts w:hint="eastAsia" w:ascii="黑体" w:hAnsi="黑体" w:eastAsia="黑体" w:cs="黑体"/>
                <w:b w:val="0"/>
                <w:bCs w:val="0"/>
                <w:sz w:val="32"/>
                <w:szCs w:val="32"/>
              </w:rPr>
            </w:pPr>
            <w:r>
              <w:rPr>
                <w:rFonts w:hint="eastAsia" w:ascii="黑体" w:hAnsi="黑体" w:eastAsia="黑体" w:cs="黑体"/>
                <w:b w:val="0"/>
                <w:bCs w:val="0"/>
                <w:color w:val="000000"/>
                <w:spacing w:val="0"/>
                <w:w w:val="100"/>
                <w:position w:val="0"/>
                <w:sz w:val="32"/>
                <w:szCs w:val="32"/>
              </w:rPr>
              <w:t>小</w:t>
            </w:r>
            <w:r>
              <w:rPr>
                <w:rFonts w:hint="eastAsia" w:ascii="黑体" w:hAnsi="黑体" w:eastAsia="黑体" w:cs="黑体"/>
                <w:b w:val="0"/>
                <w:bCs w:val="0"/>
                <w:color w:val="000000"/>
                <w:spacing w:val="0"/>
                <w:w w:val="100"/>
                <w:position w:val="0"/>
                <w:sz w:val="32"/>
                <w:szCs w:val="32"/>
                <w:lang w:val="en-US" w:eastAsia="zh-CN"/>
              </w:rPr>
              <w:t xml:space="preserve"> </w:t>
            </w:r>
            <w:r>
              <w:rPr>
                <w:rFonts w:hint="eastAsia" w:ascii="黑体" w:hAnsi="黑体" w:eastAsia="黑体" w:cs="黑体"/>
                <w:b w:val="0"/>
                <w:bCs w:val="0"/>
                <w:color w:val="000000"/>
                <w:spacing w:val="0"/>
                <w:w w:val="100"/>
                <w:position w:val="0"/>
                <w:sz w:val="32"/>
                <w:szCs w:val="32"/>
              </w:rPr>
              <w:t>型</w:t>
            </w:r>
          </w:p>
        </w:tc>
        <w:tc>
          <w:tcPr>
            <w:tcW w:w="3690"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1280" w:firstLineChars="400"/>
              <w:jc w:val="both"/>
              <w:textAlignment w:val="auto"/>
              <w:rPr>
                <w:rFonts w:hint="eastAsia" w:ascii="黑体" w:hAnsi="黑体" w:eastAsia="黑体" w:cs="黑体"/>
                <w:b w:val="0"/>
                <w:bCs w:val="0"/>
                <w:sz w:val="32"/>
                <w:szCs w:val="32"/>
              </w:rPr>
            </w:pPr>
            <w:r>
              <w:rPr>
                <w:rFonts w:hint="eastAsia" w:ascii="黑体" w:hAnsi="黑体" w:eastAsia="黑体" w:cs="黑体"/>
                <w:b w:val="0"/>
                <w:bCs w:val="0"/>
                <w:color w:val="000000"/>
                <w:spacing w:val="0"/>
                <w:w w:val="100"/>
                <w:position w:val="0"/>
                <w:sz w:val="32"/>
                <w:szCs w:val="32"/>
              </w:rPr>
              <w:t>中</w:t>
            </w:r>
            <w:r>
              <w:rPr>
                <w:rFonts w:hint="eastAsia" w:ascii="黑体" w:hAnsi="黑体" w:eastAsia="黑体" w:cs="黑体"/>
                <w:b w:val="0"/>
                <w:bCs w:val="0"/>
                <w:color w:val="000000"/>
                <w:spacing w:val="0"/>
                <w:w w:val="100"/>
                <w:position w:val="0"/>
                <w:sz w:val="32"/>
                <w:szCs w:val="32"/>
                <w:lang w:val="en-US" w:eastAsia="zh-CN"/>
              </w:rPr>
              <w:t xml:space="preserve"> </w:t>
            </w:r>
            <w:r>
              <w:rPr>
                <w:rFonts w:hint="eastAsia" w:ascii="黑体" w:hAnsi="黑体" w:eastAsia="黑体" w:cs="黑体"/>
                <w:b w:val="0"/>
                <w:bCs w:val="0"/>
                <w:color w:val="000000"/>
                <w:spacing w:val="0"/>
                <w:w w:val="100"/>
                <w:position w:val="0"/>
                <w:sz w:val="32"/>
                <w:szCs w:val="32"/>
              </w:rPr>
              <w:t>型</w:t>
            </w:r>
          </w:p>
        </w:tc>
        <w:tc>
          <w:tcPr>
            <w:tcW w:w="3476"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1280" w:firstLineChars="400"/>
              <w:jc w:val="both"/>
              <w:textAlignment w:val="auto"/>
              <w:rPr>
                <w:rFonts w:hint="eastAsia" w:ascii="黑体" w:hAnsi="黑体" w:eastAsia="黑体" w:cs="黑体"/>
                <w:b w:val="0"/>
                <w:bCs w:val="0"/>
                <w:sz w:val="32"/>
                <w:szCs w:val="32"/>
              </w:rPr>
            </w:pPr>
            <w:r>
              <w:rPr>
                <w:rFonts w:hint="eastAsia" w:ascii="黑体" w:hAnsi="黑体" w:eastAsia="黑体" w:cs="黑体"/>
                <w:b w:val="0"/>
                <w:bCs w:val="0"/>
                <w:color w:val="000000"/>
                <w:spacing w:val="0"/>
                <w:w w:val="100"/>
                <w:position w:val="0"/>
                <w:sz w:val="32"/>
                <w:szCs w:val="32"/>
              </w:rPr>
              <w:t>大</w:t>
            </w:r>
            <w:r>
              <w:rPr>
                <w:rFonts w:hint="eastAsia" w:ascii="黑体" w:hAnsi="黑体" w:eastAsia="黑体" w:cs="黑体"/>
                <w:b w:val="0"/>
                <w:bCs w:val="0"/>
                <w:color w:val="000000"/>
                <w:spacing w:val="0"/>
                <w:w w:val="100"/>
                <w:position w:val="0"/>
                <w:sz w:val="32"/>
                <w:szCs w:val="32"/>
                <w:lang w:val="en-US" w:eastAsia="zh-CN"/>
              </w:rPr>
              <w:t xml:space="preserve"> </w:t>
            </w:r>
            <w:r>
              <w:rPr>
                <w:rFonts w:hint="eastAsia" w:ascii="黑体" w:hAnsi="黑体" w:eastAsia="黑体" w:cs="黑体"/>
                <w:b w:val="0"/>
                <w:bCs w:val="0"/>
                <w:color w:val="000000"/>
                <w:spacing w:val="0"/>
                <w:w w:val="100"/>
                <w:position w:val="0"/>
                <w:sz w:val="32"/>
                <w:szCs w:val="32"/>
              </w:rPr>
              <w:t>型</w:t>
            </w:r>
          </w:p>
        </w:tc>
        <w:tc>
          <w:tcPr>
            <w:tcW w:w="2585" w:type="dxa"/>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640" w:firstLineChars="200"/>
              <w:jc w:val="both"/>
              <w:textAlignment w:val="auto"/>
              <w:rPr>
                <w:rFonts w:hint="eastAsia" w:ascii="黑体" w:hAnsi="黑体" w:eastAsia="黑体" w:cs="黑体"/>
                <w:b w:val="0"/>
                <w:bCs w:val="0"/>
                <w:sz w:val="32"/>
                <w:szCs w:val="32"/>
              </w:rPr>
            </w:pPr>
            <w:r>
              <w:rPr>
                <w:rFonts w:hint="eastAsia" w:ascii="黑体" w:hAnsi="黑体" w:eastAsia="黑体" w:cs="黑体"/>
                <w:b w:val="0"/>
                <w:bCs w:val="0"/>
                <w:color w:val="000000"/>
                <w:spacing w:val="0"/>
                <w:w w:val="100"/>
                <w:position w:val="0"/>
                <w:sz w:val="32"/>
                <w:szCs w:val="32"/>
              </w:rPr>
              <w:t>特大型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77" w:hRule="exact"/>
        </w:trPr>
        <w:tc>
          <w:tcPr>
            <w:tcW w:w="353" w:type="dxa"/>
            <w:vMerge w:val="continue"/>
            <w:shd w:val="clear" w:color="auto" w:fill="FFFFFF"/>
            <w:vAlign w:val="center"/>
          </w:tcPr>
          <w:p>
            <w:pPr>
              <w:widowControl w:val="0"/>
              <w:wordWrap/>
              <w:adjustRightInd/>
              <w:snapToGrid/>
              <w:spacing w:before="0" w:after="0" w:line="240" w:lineRule="auto"/>
              <w:ind w:left="0" w:right="0" w:firstLine="420" w:firstLineChars="200"/>
              <w:jc w:val="center"/>
              <w:textAlignment w:val="auto"/>
            </w:pPr>
          </w:p>
        </w:tc>
        <w:tc>
          <w:tcPr>
            <w:tcW w:w="893"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leftChars="0" w:right="0" w:firstLine="0" w:firstLineChars="0"/>
              <w:jc w:val="center"/>
              <w:textAlignment w:val="auto"/>
              <w:rPr>
                <w:b/>
                <w:bCs/>
                <w:color w:val="000000"/>
                <w:spacing w:val="0"/>
                <w:w w:val="100"/>
                <w:position w:val="0"/>
                <w:sz w:val="28"/>
                <w:szCs w:val="28"/>
              </w:rPr>
            </w:pPr>
            <w:r>
              <w:rPr>
                <w:b/>
                <w:bCs/>
                <w:color w:val="000000"/>
                <w:spacing w:val="0"/>
                <w:w w:val="100"/>
                <w:position w:val="0"/>
                <w:sz w:val="28"/>
                <w:szCs w:val="28"/>
              </w:rPr>
              <w:t>分级</w:t>
            </w:r>
          </w:p>
          <w:p>
            <w:pPr>
              <w:pStyle w:val="12"/>
              <w:widowControl w:val="0"/>
              <w:shd w:val="clear" w:color="auto" w:fill="auto"/>
              <w:wordWrap/>
              <w:adjustRightInd/>
              <w:snapToGrid/>
              <w:spacing w:before="0" w:after="0" w:line="240" w:lineRule="auto"/>
              <w:ind w:left="0" w:leftChars="0" w:right="0" w:firstLine="0" w:firstLineChars="0"/>
              <w:jc w:val="center"/>
              <w:textAlignment w:val="auto"/>
              <w:rPr>
                <w:sz w:val="22"/>
                <w:szCs w:val="22"/>
              </w:rPr>
            </w:pPr>
            <w:r>
              <w:rPr>
                <w:b/>
                <w:bCs/>
                <w:color w:val="000000"/>
                <w:spacing w:val="0"/>
                <w:w w:val="100"/>
                <w:position w:val="0"/>
                <w:sz w:val="28"/>
                <w:szCs w:val="28"/>
              </w:rPr>
              <w:t>标准</w:t>
            </w:r>
          </w:p>
        </w:tc>
        <w:tc>
          <w:tcPr>
            <w:tcW w:w="2850"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400" w:lineRule="exact"/>
              <w:ind w:left="0" w:leftChars="0" w:right="0" w:firstLine="560" w:firstLineChars="200"/>
              <w:jc w:val="left"/>
              <w:textAlignment w:val="auto"/>
              <w:rPr>
                <w:sz w:val="28"/>
                <w:szCs w:val="28"/>
              </w:rPr>
            </w:pPr>
            <w:r>
              <w:rPr>
                <w:color w:val="000000"/>
                <w:spacing w:val="0"/>
                <w:w w:val="100"/>
                <w:position w:val="0"/>
                <w:sz w:val="28"/>
                <w:szCs w:val="28"/>
              </w:rPr>
              <w:t>出现受灾害威胁， 需避险转移人数在</w:t>
            </w:r>
            <w:r>
              <w:rPr>
                <w:rFonts w:ascii="Times New Roman" w:hAnsi="Times New Roman" w:eastAsia="Times New Roman" w:cs="Times New Roman"/>
                <w:color w:val="000000"/>
                <w:spacing w:val="0"/>
                <w:w w:val="100"/>
                <w:position w:val="0"/>
                <w:sz w:val="28"/>
                <w:szCs w:val="28"/>
              </w:rPr>
              <w:t>100</w:t>
            </w:r>
            <w:r>
              <w:rPr>
                <w:color w:val="000000"/>
                <w:spacing w:val="0"/>
                <w:w w:val="100"/>
                <w:position w:val="0"/>
                <w:sz w:val="28"/>
                <w:szCs w:val="28"/>
              </w:rPr>
              <w:t>人以下，或潜在经济损失</w:t>
            </w:r>
            <w:r>
              <w:rPr>
                <w:rFonts w:ascii="Times New Roman" w:hAnsi="Times New Roman" w:eastAsia="Times New Roman" w:cs="Times New Roman"/>
                <w:color w:val="000000"/>
                <w:spacing w:val="0"/>
                <w:w w:val="100"/>
                <w:position w:val="0"/>
                <w:sz w:val="28"/>
                <w:szCs w:val="28"/>
              </w:rPr>
              <w:t>500</w:t>
            </w:r>
            <w:r>
              <w:rPr>
                <w:color w:val="000000"/>
                <w:spacing w:val="0"/>
                <w:w w:val="100"/>
                <w:position w:val="0"/>
                <w:sz w:val="28"/>
                <w:szCs w:val="28"/>
              </w:rPr>
              <w:t>万元以下的地质灾害险情；因灾死亡（含失联）</w:t>
            </w:r>
            <w:r>
              <w:rPr>
                <w:rFonts w:ascii="Times New Roman" w:hAnsi="Times New Roman" w:eastAsia="Times New Roman" w:cs="Times New Roman"/>
                <w:color w:val="000000"/>
                <w:spacing w:val="0"/>
                <w:w w:val="100"/>
                <w:position w:val="0"/>
                <w:sz w:val="28"/>
                <w:szCs w:val="28"/>
              </w:rPr>
              <w:t>3</w:t>
            </w:r>
            <w:r>
              <w:rPr>
                <w:color w:val="000000"/>
                <w:spacing w:val="0"/>
                <w:w w:val="100"/>
                <w:position w:val="0"/>
                <w:sz w:val="28"/>
                <w:szCs w:val="28"/>
              </w:rPr>
              <w:t>人以下，或因灾造成直接经济损失</w:t>
            </w:r>
            <w:r>
              <w:rPr>
                <w:rFonts w:ascii="Times New Roman" w:hAnsi="Times New Roman" w:eastAsia="Times New Roman" w:cs="Times New Roman"/>
                <w:color w:val="000000"/>
                <w:spacing w:val="0"/>
                <w:w w:val="100"/>
                <w:position w:val="0"/>
                <w:sz w:val="28"/>
                <w:szCs w:val="28"/>
              </w:rPr>
              <w:t>1</w:t>
            </w:r>
            <w:r>
              <w:rPr>
                <w:rFonts w:hint="eastAsia" w:ascii="Times New Roman" w:hAnsi="Times New Roman" w:cs="Times New Roman"/>
                <w:color w:val="000000"/>
                <w:spacing w:val="0"/>
                <w:w w:val="100"/>
                <w:position w:val="0"/>
                <w:sz w:val="28"/>
                <w:szCs w:val="28"/>
                <w:lang w:val="en-US" w:eastAsia="zh-CN"/>
              </w:rPr>
              <w:t>00</w:t>
            </w:r>
            <w:r>
              <w:rPr>
                <w:color w:val="000000"/>
                <w:spacing w:val="0"/>
                <w:w w:val="100"/>
                <w:position w:val="0"/>
                <w:sz w:val="28"/>
                <w:szCs w:val="28"/>
              </w:rPr>
              <w:t>万元以下的地质灾害灾情。</w:t>
            </w:r>
          </w:p>
        </w:tc>
        <w:tc>
          <w:tcPr>
            <w:tcW w:w="3690"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400" w:lineRule="exact"/>
              <w:ind w:left="0" w:leftChars="0" w:right="0" w:firstLine="560" w:firstLineChars="200"/>
              <w:jc w:val="left"/>
              <w:textAlignment w:val="auto"/>
              <w:rPr>
                <w:sz w:val="28"/>
                <w:szCs w:val="28"/>
              </w:rPr>
            </w:pPr>
            <w:r>
              <w:rPr>
                <w:color w:val="000000"/>
                <w:spacing w:val="0"/>
                <w:w w:val="100"/>
                <w:position w:val="0"/>
                <w:sz w:val="28"/>
                <w:szCs w:val="28"/>
              </w:rPr>
              <w:t>出现受灾害威胁，需避险转移人数在</w:t>
            </w:r>
            <w:r>
              <w:rPr>
                <w:rFonts w:ascii="Times New Roman" w:hAnsi="Times New Roman" w:eastAsia="Times New Roman" w:cs="Times New Roman"/>
                <w:color w:val="000000"/>
                <w:spacing w:val="0"/>
                <w:w w:val="100"/>
                <w:position w:val="0"/>
                <w:sz w:val="28"/>
                <w:szCs w:val="28"/>
              </w:rPr>
              <w:t>100</w:t>
            </w:r>
            <w:r>
              <w:rPr>
                <w:color w:val="000000"/>
                <w:spacing w:val="0"/>
                <w:w w:val="100"/>
                <w:position w:val="0"/>
                <w:sz w:val="28"/>
                <w:szCs w:val="28"/>
              </w:rPr>
              <w:t>人以上</w:t>
            </w:r>
            <w:r>
              <w:rPr>
                <w:rFonts w:ascii="Times New Roman" w:hAnsi="Times New Roman" w:eastAsia="Times New Roman" w:cs="Times New Roman"/>
                <w:color w:val="000000"/>
                <w:spacing w:val="0"/>
                <w:w w:val="100"/>
                <w:position w:val="0"/>
                <w:sz w:val="28"/>
                <w:szCs w:val="28"/>
              </w:rPr>
              <w:t>500</w:t>
            </w:r>
            <w:r>
              <w:rPr>
                <w:color w:val="000000"/>
                <w:spacing w:val="0"/>
                <w:w w:val="100"/>
                <w:position w:val="0"/>
                <w:sz w:val="28"/>
                <w:szCs w:val="28"/>
              </w:rPr>
              <w:t>人以下，或潜在经济损失</w:t>
            </w:r>
            <w:r>
              <w:rPr>
                <w:rFonts w:ascii="Times New Roman" w:hAnsi="Times New Roman" w:eastAsia="Times New Roman" w:cs="Times New Roman"/>
                <w:color w:val="000000"/>
                <w:spacing w:val="0"/>
                <w:w w:val="100"/>
                <w:position w:val="0"/>
                <w:sz w:val="28"/>
                <w:szCs w:val="28"/>
              </w:rPr>
              <w:t>500</w:t>
            </w:r>
            <w:r>
              <w:rPr>
                <w:color w:val="000000"/>
                <w:spacing w:val="0"/>
                <w:w w:val="100"/>
                <w:position w:val="0"/>
                <w:sz w:val="28"/>
                <w:szCs w:val="28"/>
              </w:rPr>
              <w:t>万元以上</w:t>
            </w:r>
            <w:r>
              <w:rPr>
                <w:rFonts w:ascii="Times New Roman" w:hAnsi="Times New Roman" w:eastAsia="Times New Roman" w:cs="Times New Roman"/>
                <w:color w:val="000000"/>
                <w:spacing w:val="0"/>
                <w:w w:val="100"/>
                <w:position w:val="0"/>
                <w:sz w:val="28"/>
                <w:szCs w:val="28"/>
              </w:rPr>
              <w:t>5000</w:t>
            </w:r>
            <w:r>
              <w:rPr>
                <w:color w:val="000000"/>
                <w:spacing w:val="0"/>
                <w:w w:val="100"/>
                <w:position w:val="0"/>
                <w:sz w:val="28"/>
                <w:szCs w:val="28"/>
              </w:rPr>
              <w:t>万元以下的地质灾害险情；因灾死亡（含失联）</w:t>
            </w:r>
            <w:r>
              <w:rPr>
                <w:rFonts w:ascii="Times New Roman" w:hAnsi="Times New Roman" w:eastAsia="Times New Roman" w:cs="Times New Roman"/>
                <w:color w:val="000000"/>
                <w:spacing w:val="0"/>
                <w:w w:val="100"/>
                <w:position w:val="0"/>
                <w:sz w:val="28"/>
                <w:szCs w:val="28"/>
              </w:rPr>
              <w:t>3</w:t>
            </w:r>
            <w:r>
              <w:rPr>
                <w:color w:val="000000"/>
                <w:spacing w:val="0"/>
                <w:w w:val="100"/>
                <w:position w:val="0"/>
                <w:sz w:val="28"/>
                <w:szCs w:val="28"/>
              </w:rPr>
              <w:t>人以上</w:t>
            </w:r>
            <w:r>
              <w:rPr>
                <w:rFonts w:ascii="Times New Roman" w:hAnsi="Times New Roman" w:eastAsia="Times New Roman" w:cs="Times New Roman"/>
                <w:color w:val="000000"/>
                <w:spacing w:val="0"/>
                <w:w w:val="100"/>
                <w:position w:val="0"/>
                <w:sz w:val="28"/>
                <w:szCs w:val="28"/>
              </w:rPr>
              <w:t>10</w:t>
            </w:r>
            <w:r>
              <w:rPr>
                <w:color w:val="000000"/>
                <w:spacing w:val="0"/>
                <w:w w:val="100"/>
                <w:position w:val="0"/>
                <w:sz w:val="28"/>
                <w:szCs w:val="28"/>
              </w:rPr>
              <w:t>人以下，或因灾造成直接经济损失</w:t>
            </w:r>
            <w:r>
              <w:rPr>
                <w:rFonts w:ascii="Times New Roman" w:hAnsi="Times New Roman" w:eastAsia="Times New Roman" w:cs="Times New Roman"/>
                <w:color w:val="000000"/>
                <w:spacing w:val="0"/>
                <w:w w:val="100"/>
                <w:position w:val="0"/>
                <w:sz w:val="28"/>
                <w:szCs w:val="28"/>
              </w:rPr>
              <w:t>100</w:t>
            </w:r>
            <w:r>
              <w:rPr>
                <w:color w:val="000000"/>
                <w:spacing w:val="0"/>
                <w:w w:val="100"/>
                <w:position w:val="0"/>
                <w:sz w:val="28"/>
                <w:szCs w:val="28"/>
              </w:rPr>
              <w:t>万元以上</w:t>
            </w:r>
            <w:r>
              <w:rPr>
                <w:rFonts w:ascii="Times New Roman" w:hAnsi="Times New Roman" w:eastAsia="Times New Roman" w:cs="Times New Roman"/>
                <w:color w:val="000000"/>
                <w:spacing w:val="0"/>
                <w:w w:val="100"/>
                <w:position w:val="0"/>
                <w:sz w:val="28"/>
                <w:szCs w:val="28"/>
              </w:rPr>
              <w:t>500</w:t>
            </w:r>
            <w:r>
              <w:rPr>
                <w:color w:val="000000"/>
                <w:spacing w:val="0"/>
                <w:w w:val="100"/>
                <w:position w:val="0"/>
                <w:sz w:val="28"/>
                <w:szCs w:val="28"/>
              </w:rPr>
              <w:t>万元以下的地质灾害灾情。</w:t>
            </w:r>
          </w:p>
        </w:tc>
        <w:tc>
          <w:tcPr>
            <w:tcW w:w="3476" w:type="dxa"/>
            <w:tcBorders>
              <w:top w:val="single" w:color="auto" w:sz="4" w:space="0"/>
              <w:left w:val="single" w:color="auto" w:sz="4" w:space="0"/>
            </w:tcBorders>
            <w:shd w:val="clear" w:color="auto" w:fill="FFFFFF"/>
            <w:vAlign w:val="center"/>
          </w:tcPr>
          <w:p>
            <w:pPr>
              <w:pStyle w:val="12"/>
              <w:widowControl w:val="0"/>
              <w:shd w:val="clear" w:color="auto" w:fill="auto"/>
              <w:wordWrap/>
              <w:adjustRightInd/>
              <w:snapToGrid/>
              <w:spacing w:before="0" w:after="0" w:line="400" w:lineRule="exact"/>
              <w:ind w:left="0" w:right="0" w:firstLine="560" w:firstLineChars="200"/>
              <w:jc w:val="left"/>
              <w:textAlignment w:val="auto"/>
              <w:rPr>
                <w:sz w:val="28"/>
                <w:szCs w:val="28"/>
              </w:rPr>
            </w:pPr>
            <w:r>
              <w:rPr>
                <w:color w:val="000000"/>
                <w:spacing w:val="0"/>
                <w:w w:val="100"/>
                <w:position w:val="0"/>
                <w:sz w:val="28"/>
                <w:szCs w:val="28"/>
              </w:rPr>
              <w:t>出现受灾害威胁,需避险转移人数在</w:t>
            </w:r>
            <w:r>
              <w:rPr>
                <w:rFonts w:ascii="Times New Roman" w:hAnsi="Times New Roman" w:eastAsia="Times New Roman" w:cs="Times New Roman"/>
                <w:color w:val="000000"/>
                <w:spacing w:val="0"/>
                <w:w w:val="100"/>
                <w:position w:val="0"/>
                <w:sz w:val="28"/>
                <w:szCs w:val="28"/>
              </w:rPr>
              <w:t>500</w:t>
            </w:r>
            <w:r>
              <w:rPr>
                <w:color w:val="000000"/>
                <w:spacing w:val="0"/>
                <w:w w:val="100"/>
                <w:position w:val="0"/>
                <w:sz w:val="28"/>
                <w:szCs w:val="28"/>
              </w:rPr>
              <w:t>人以上</w:t>
            </w:r>
            <w:r>
              <w:rPr>
                <w:rFonts w:ascii="Times New Roman" w:hAnsi="Times New Roman" w:eastAsia="Times New Roman" w:cs="Times New Roman"/>
                <w:color w:val="000000"/>
                <w:spacing w:val="0"/>
                <w:w w:val="100"/>
                <w:position w:val="0"/>
                <w:sz w:val="28"/>
                <w:szCs w:val="28"/>
              </w:rPr>
              <w:t>1000</w:t>
            </w:r>
            <w:r>
              <w:rPr>
                <w:color w:val="000000"/>
                <w:spacing w:val="0"/>
                <w:w w:val="100"/>
                <w:position w:val="0"/>
                <w:sz w:val="28"/>
                <w:szCs w:val="28"/>
              </w:rPr>
              <w:t>人以下，或潜在经济损失</w:t>
            </w:r>
            <w:r>
              <w:rPr>
                <w:rFonts w:ascii="Times New Roman" w:hAnsi="Times New Roman" w:eastAsia="Times New Roman" w:cs="Times New Roman"/>
                <w:color w:val="000000"/>
                <w:spacing w:val="0"/>
                <w:w w:val="100"/>
                <w:position w:val="0"/>
                <w:sz w:val="28"/>
                <w:szCs w:val="28"/>
              </w:rPr>
              <w:t>5000</w:t>
            </w:r>
            <w:r>
              <w:rPr>
                <w:color w:val="000000"/>
                <w:spacing w:val="0"/>
                <w:w w:val="100"/>
                <w:position w:val="0"/>
                <w:sz w:val="28"/>
                <w:szCs w:val="28"/>
              </w:rPr>
              <w:t>万元以上</w:t>
            </w:r>
            <w:r>
              <w:rPr>
                <w:rFonts w:ascii="Times New Roman" w:hAnsi="Times New Roman" w:eastAsia="Times New Roman" w:cs="Times New Roman"/>
                <w:color w:val="000000"/>
                <w:spacing w:val="0"/>
                <w:w w:val="100"/>
                <w:position w:val="0"/>
                <w:sz w:val="28"/>
                <w:szCs w:val="28"/>
              </w:rPr>
              <w:t>1</w:t>
            </w:r>
            <w:r>
              <w:rPr>
                <w:color w:val="000000"/>
                <w:spacing w:val="0"/>
                <w:w w:val="100"/>
                <w:position w:val="0"/>
                <w:sz w:val="28"/>
                <w:szCs w:val="28"/>
              </w:rPr>
              <w:t>亿元以下的地质灾害险情；因灾死亡（含失联）</w:t>
            </w:r>
            <w:r>
              <w:rPr>
                <w:rFonts w:ascii="Times New Roman" w:hAnsi="Times New Roman" w:eastAsia="Times New Roman" w:cs="Times New Roman"/>
                <w:color w:val="000000"/>
                <w:spacing w:val="0"/>
                <w:w w:val="100"/>
                <w:position w:val="0"/>
                <w:sz w:val="28"/>
                <w:szCs w:val="28"/>
              </w:rPr>
              <w:t>10</w:t>
            </w:r>
            <w:r>
              <w:rPr>
                <w:color w:val="000000"/>
                <w:spacing w:val="0"/>
                <w:w w:val="100"/>
                <w:position w:val="0"/>
                <w:sz w:val="28"/>
                <w:szCs w:val="28"/>
              </w:rPr>
              <w:t>人以上</w:t>
            </w:r>
            <w:r>
              <w:rPr>
                <w:rFonts w:ascii="Times New Roman" w:hAnsi="Times New Roman" w:eastAsia="Times New Roman" w:cs="Times New Roman"/>
                <w:color w:val="000000"/>
                <w:spacing w:val="0"/>
                <w:w w:val="100"/>
                <w:position w:val="0"/>
                <w:sz w:val="28"/>
                <w:szCs w:val="28"/>
              </w:rPr>
              <w:t>30</w:t>
            </w:r>
            <w:r>
              <w:rPr>
                <w:color w:val="000000"/>
                <w:spacing w:val="0"/>
                <w:w w:val="100"/>
                <w:position w:val="0"/>
                <w:sz w:val="28"/>
                <w:szCs w:val="28"/>
              </w:rPr>
              <w:t>人以下，或因灾造成直接经济损失</w:t>
            </w:r>
            <w:r>
              <w:rPr>
                <w:rFonts w:ascii="Times New Roman" w:hAnsi="Times New Roman" w:eastAsia="Times New Roman" w:cs="Times New Roman"/>
                <w:color w:val="000000"/>
                <w:spacing w:val="0"/>
                <w:w w:val="100"/>
                <w:position w:val="0"/>
                <w:sz w:val="28"/>
                <w:szCs w:val="28"/>
              </w:rPr>
              <w:t>500</w:t>
            </w:r>
            <w:r>
              <w:rPr>
                <w:color w:val="000000"/>
                <w:spacing w:val="0"/>
                <w:w w:val="100"/>
                <w:position w:val="0"/>
                <w:sz w:val="28"/>
                <w:szCs w:val="28"/>
              </w:rPr>
              <w:t>万元以上</w:t>
            </w:r>
            <w:r>
              <w:rPr>
                <w:rFonts w:ascii="Times New Roman" w:hAnsi="Times New Roman" w:eastAsia="Times New Roman" w:cs="Times New Roman"/>
                <w:color w:val="000000"/>
                <w:spacing w:val="0"/>
                <w:w w:val="100"/>
                <w:position w:val="0"/>
                <w:sz w:val="28"/>
                <w:szCs w:val="28"/>
              </w:rPr>
              <w:t>1000</w:t>
            </w:r>
            <w:r>
              <w:rPr>
                <w:color w:val="000000"/>
                <w:spacing w:val="0"/>
                <w:w w:val="100"/>
                <w:position w:val="0"/>
                <w:sz w:val="28"/>
                <w:szCs w:val="28"/>
              </w:rPr>
              <w:t>万元以下的地质灾害灾情。</w:t>
            </w:r>
          </w:p>
        </w:tc>
        <w:tc>
          <w:tcPr>
            <w:tcW w:w="2585" w:type="dxa"/>
            <w:tcBorders>
              <w:top w:val="single" w:color="auto" w:sz="4" w:space="0"/>
              <w:left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400" w:lineRule="exact"/>
              <w:ind w:left="0" w:right="0" w:firstLine="560" w:firstLineChars="200"/>
              <w:jc w:val="left"/>
              <w:textAlignment w:val="auto"/>
              <w:rPr>
                <w:sz w:val="28"/>
                <w:szCs w:val="28"/>
              </w:rPr>
            </w:pPr>
            <w:r>
              <w:rPr>
                <w:color w:val="000000"/>
                <w:spacing w:val="0"/>
                <w:w w:val="100"/>
                <w:position w:val="0"/>
                <w:sz w:val="28"/>
                <w:szCs w:val="28"/>
              </w:rPr>
              <w:t>出现受灾害威胁， 需避险转移人数在</w:t>
            </w:r>
            <w:r>
              <w:rPr>
                <w:rFonts w:ascii="Times New Roman" w:hAnsi="Times New Roman" w:eastAsia="Times New Roman" w:cs="Times New Roman"/>
                <w:color w:val="000000"/>
                <w:spacing w:val="0"/>
                <w:w w:val="100"/>
                <w:position w:val="0"/>
                <w:sz w:val="28"/>
                <w:szCs w:val="28"/>
              </w:rPr>
              <w:t>1000</w:t>
            </w:r>
            <w:r>
              <w:rPr>
                <w:color w:val="000000"/>
                <w:spacing w:val="0"/>
                <w:w w:val="100"/>
                <w:position w:val="0"/>
                <w:sz w:val="28"/>
                <w:szCs w:val="28"/>
              </w:rPr>
              <w:t>人以上，或潜在经济损失</w:t>
            </w:r>
            <w:r>
              <w:rPr>
                <w:rFonts w:ascii="Times New Roman" w:hAnsi="Times New Roman" w:eastAsia="Times New Roman" w:cs="Times New Roman"/>
                <w:color w:val="000000"/>
                <w:spacing w:val="0"/>
                <w:w w:val="100"/>
                <w:position w:val="0"/>
                <w:sz w:val="28"/>
                <w:szCs w:val="28"/>
              </w:rPr>
              <w:t>1</w:t>
            </w:r>
            <w:r>
              <w:rPr>
                <w:color w:val="000000"/>
                <w:spacing w:val="0"/>
                <w:w w:val="100"/>
                <w:position w:val="0"/>
                <w:sz w:val="28"/>
                <w:szCs w:val="28"/>
              </w:rPr>
              <w:t>亿元以上的地质灾害险情；因灾死亡（含失联）</w:t>
            </w:r>
            <w:r>
              <w:rPr>
                <w:rFonts w:ascii="Times New Roman" w:hAnsi="Times New Roman" w:eastAsia="Times New Roman" w:cs="Times New Roman"/>
                <w:color w:val="000000"/>
                <w:spacing w:val="0"/>
                <w:w w:val="100"/>
                <w:position w:val="0"/>
                <w:sz w:val="28"/>
                <w:szCs w:val="28"/>
              </w:rPr>
              <w:t>30</w:t>
            </w:r>
            <w:r>
              <w:rPr>
                <w:color w:val="000000"/>
                <w:spacing w:val="0"/>
                <w:w w:val="100"/>
                <w:position w:val="0"/>
                <w:sz w:val="28"/>
                <w:szCs w:val="28"/>
              </w:rPr>
              <w:t>人以上，或因灾造成直接经济损失</w:t>
            </w:r>
            <w:r>
              <w:rPr>
                <w:rFonts w:ascii="Times New Roman" w:hAnsi="Times New Roman" w:eastAsia="Times New Roman" w:cs="Times New Roman"/>
                <w:color w:val="000000"/>
                <w:spacing w:val="0"/>
                <w:w w:val="100"/>
                <w:position w:val="0"/>
                <w:sz w:val="28"/>
                <w:szCs w:val="28"/>
              </w:rPr>
              <w:t>1000</w:t>
            </w:r>
            <w:r>
              <w:rPr>
                <w:color w:val="000000"/>
                <w:spacing w:val="0"/>
                <w:w w:val="100"/>
                <w:position w:val="0"/>
                <w:sz w:val="28"/>
                <w:szCs w:val="28"/>
              </w:rPr>
              <w:t>万元以上的地质灾害灾情。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001" w:hRule="exact"/>
        </w:trPr>
        <w:tc>
          <w:tcPr>
            <w:tcW w:w="353" w:type="dxa"/>
            <w:vMerge w:val="continue"/>
            <w:shd w:val="clear" w:color="auto" w:fill="FFFFFF"/>
            <w:vAlign w:val="center"/>
          </w:tcPr>
          <w:p>
            <w:pPr>
              <w:widowControl w:val="0"/>
              <w:wordWrap/>
              <w:adjustRightInd/>
              <w:snapToGrid/>
              <w:spacing w:before="0" w:after="0" w:line="240" w:lineRule="auto"/>
              <w:ind w:left="0" w:right="0" w:firstLine="420" w:firstLineChars="200"/>
              <w:jc w:val="center"/>
              <w:textAlignment w:val="auto"/>
            </w:pPr>
          </w:p>
        </w:tc>
        <w:tc>
          <w:tcPr>
            <w:tcW w:w="893" w:type="dxa"/>
            <w:tcBorders>
              <w:top w:val="single" w:color="auto" w:sz="4" w:space="0"/>
              <w:left w:val="single" w:color="auto" w:sz="4" w:space="0"/>
              <w:bottom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leftChars="0" w:right="0" w:firstLine="0" w:firstLineChars="0"/>
              <w:jc w:val="center"/>
              <w:textAlignment w:val="auto"/>
              <w:rPr>
                <w:b/>
                <w:bCs/>
                <w:color w:val="000000"/>
                <w:spacing w:val="0"/>
                <w:w w:val="100"/>
                <w:position w:val="0"/>
                <w:sz w:val="28"/>
                <w:szCs w:val="28"/>
              </w:rPr>
            </w:pPr>
            <w:r>
              <w:rPr>
                <w:rFonts w:hint="eastAsia"/>
                <w:b/>
                <w:bCs/>
                <w:color w:val="000000"/>
                <w:spacing w:val="0"/>
                <w:w w:val="100"/>
                <w:position w:val="0"/>
                <w:sz w:val="28"/>
                <w:szCs w:val="28"/>
                <w:lang w:eastAsia="zh-CN"/>
              </w:rPr>
              <w:t>市</w:t>
            </w:r>
            <w:r>
              <w:rPr>
                <w:b/>
                <w:bCs/>
                <w:color w:val="000000"/>
                <w:spacing w:val="0"/>
                <w:w w:val="100"/>
                <w:position w:val="0"/>
                <w:sz w:val="28"/>
                <w:szCs w:val="28"/>
              </w:rPr>
              <w:t>级</w:t>
            </w:r>
          </w:p>
          <w:p>
            <w:pPr>
              <w:pStyle w:val="12"/>
              <w:widowControl w:val="0"/>
              <w:shd w:val="clear" w:color="auto" w:fill="auto"/>
              <w:wordWrap/>
              <w:adjustRightInd/>
              <w:snapToGrid/>
              <w:spacing w:before="0" w:after="0" w:line="240" w:lineRule="auto"/>
              <w:ind w:left="0" w:leftChars="0" w:right="0" w:firstLine="0" w:firstLineChars="0"/>
              <w:jc w:val="center"/>
              <w:textAlignment w:val="auto"/>
              <w:rPr>
                <w:sz w:val="28"/>
                <w:szCs w:val="28"/>
              </w:rPr>
            </w:pPr>
            <w:r>
              <w:rPr>
                <w:b/>
                <w:bCs/>
                <w:color w:val="000000"/>
                <w:spacing w:val="0"/>
                <w:w w:val="100"/>
                <w:position w:val="0"/>
                <w:sz w:val="28"/>
                <w:szCs w:val="28"/>
              </w:rPr>
              <w:t>响应</w:t>
            </w:r>
          </w:p>
        </w:tc>
        <w:tc>
          <w:tcPr>
            <w:tcW w:w="2850" w:type="dxa"/>
            <w:tcBorders>
              <w:top w:val="single" w:color="auto" w:sz="4" w:space="0"/>
              <w:left w:val="single" w:color="auto" w:sz="4" w:space="0"/>
              <w:bottom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562" w:firstLineChars="200"/>
              <w:jc w:val="center"/>
              <w:textAlignment w:val="auto"/>
              <w:rPr>
                <w:sz w:val="28"/>
                <w:szCs w:val="28"/>
              </w:rPr>
            </w:pPr>
            <w:r>
              <w:rPr>
                <w:b/>
                <w:bCs/>
                <w:color w:val="000000"/>
                <w:spacing w:val="0"/>
                <w:w w:val="100"/>
                <w:position w:val="0"/>
                <w:sz w:val="28"/>
                <w:szCs w:val="28"/>
              </w:rPr>
              <w:t>四级响应</w:t>
            </w:r>
          </w:p>
        </w:tc>
        <w:tc>
          <w:tcPr>
            <w:tcW w:w="3690" w:type="dxa"/>
            <w:tcBorders>
              <w:top w:val="single" w:color="auto" w:sz="4" w:space="0"/>
              <w:left w:val="single" w:color="auto" w:sz="4" w:space="0"/>
              <w:bottom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562" w:firstLineChars="200"/>
              <w:jc w:val="center"/>
              <w:textAlignment w:val="auto"/>
              <w:rPr>
                <w:sz w:val="28"/>
                <w:szCs w:val="28"/>
              </w:rPr>
            </w:pPr>
            <w:r>
              <w:rPr>
                <w:b/>
                <w:bCs/>
                <w:color w:val="000000"/>
                <w:spacing w:val="0"/>
                <w:w w:val="100"/>
                <w:position w:val="0"/>
                <w:sz w:val="28"/>
                <w:szCs w:val="28"/>
              </w:rPr>
              <w:t>三级响应</w:t>
            </w:r>
          </w:p>
        </w:tc>
        <w:tc>
          <w:tcPr>
            <w:tcW w:w="3476" w:type="dxa"/>
            <w:tcBorders>
              <w:top w:val="single" w:color="auto" w:sz="4" w:space="0"/>
              <w:left w:val="single" w:color="auto" w:sz="4" w:space="0"/>
              <w:bottom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562" w:firstLineChars="200"/>
              <w:jc w:val="center"/>
              <w:textAlignment w:val="auto"/>
              <w:rPr>
                <w:sz w:val="28"/>
                <w:szCs w:val="28"/>
              </w:rPr>
            </w:pPr>
            <w:r>
              <w:rPr>
                <w:b/>
                <w:bCs/>
                <w:color w:val="000000"/>
                <w:spacing w:val="0"/>
                <w:w w:val="100"/>
                <w:position w:val="0"/>
                <w:sz w:val="28"/>
                <w:szCs w:val="28"/>
              </w:rPr>
              <w:t>二级响应</w:t>
            </w:r>
          </w:p>
        </w:tc>
        <w:tc>
          <w:tcPr>
            <w:tcW w:w="2585"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2"/>
              <w:widowControl w:val="0"/>
              <w:shd w:val="clear" w:color="auto" w:fill="auto"/>
              <w:wordWrap/>
              <w:adjustRightInd/>
              <w:snapToGrid/>
              <w:spacing w:before="0" w:after="0" w:line="240" w:lineRule="auto"/>
              <w:ind w:left="0" w:right="0" w:firstLine="562" w:firstLineChars="200"/>
              <w:jc w:val="center"/>
              <w:textAlignment w:val="auto"/>
              <w:rPr>
                <w:sz w:val="28"/>
                <w:szCs w:val="28"/>
              </w:rPr>
            </w:pPr>
            <w:r>
              <w:rPr>
                <w:b/>
                <w:bCs/>
                <w:color w:val="000000"/>
                <w:spacing w:val="0"/>
                <w:w w:val="100"/>
                <w:position w:val="0"/>
                <w:sz w:val="28"/>
                <w:szCs w:val="28"/>
              </w:rPr>
              <w:t>一级响应</w:t>
            </w:r>
          </w:p>
        </w:tc>
      </w:tr>
    </w:tbl>
    <w:p>
      <w:pPr>
        <w:pStyle w:val="14"/>
        <w:widowControl w:val="0"/>
        <w:shd w:val="clear" w:color="auto" w:fill="auto"/>
        <w:wordWrap/>
        <w:adjustRightInd/>
        <w:snapToGrid/>
        <w:spacing w:before="0" w:after="0" w:line="240" w:lineRule="auto"/>
        <w:ind w:left="0" w:right="0" w:firstLine="640" w:firstLineChars="200"/>
        <w:jc w:val="both"/>
        <w:textAlignment w:val="auto"/>
        <w:rPr>
          <w:rFonts w:hint="eastAsia" w:cs="宋体"/>
          <w:color w:val="000000"/>
          <w:spacing w:val="0"/>
          <w:w w:val="100"/>
          <w:position w:val="0"/>
          <w:sz w:val="32"/>
          <w:szCs w:val="32"/>
          <w:lang w:eastAsia="zh-CN"/>
        </w:rPr>
        <w:sectPr>
          <w:headerReference r:id="rId5" w:type="default"/>
          <w:footerReference r:id="rId7" w:type="default"/>
          <w:headerReference r:id="rId6" w:type="even"/>
          <w:footerReference r:id="rId8" w:type="even"/>
          <w:footnotePr>
            <w:numFmt w:val="decimal"/>
          </w:footnotePr>
          <w:pgSz w:w="16840" w:h="11900" w:orient="landscape"/>
          <w:pgMar w:top="1599" w:right="1997" w:bottom="1353" w:left="997" w:header="1171" w:footer="925" w:gutter="0"/>
          <w:pgNumType w:fmt="numberInDash"/>
          <w:cols w:space="720" w:num="1"/>
          <w:rtlGutter w:val="0"/>
          <w:docGrid w:linePitch="360" w:charSpace="0"/>
        </w:sectPr>
      </w:pPr>
      <w:r>
        <w:rPr>
          <w:rFonts w:ascii="宋体" w:hAnsi="宋体" w:eastAsia="宋体" w:cs="宋体"/>
          <w:color w:val="000000"/>
          <w:spacing w:val="0"/>
          <w:w w:val="100"/>
          <w:position w:val="0"/>
          <w:sz w:val="32"/>
          <w:szCs w:val="32"/>
        </w:rPr>
        <w:t>注：</w:t>
      </w:r>
      <w:r>
        <w:rPr>
          <w:rFonts w:ascii="宋体" w:hAnsi="宋体" w:eastAsia="宋体" w:cs="宋体"/>
          <w:color w:val="000000"/>
          <w:spacing w:val="0"/>
          <w:w w:val="100"/>
          <w:position w:val="0"/>
          <w:sz w:val="32"/>
          <w:szCs w:val="32"/>
          <w:lang w:val="zh-CN" w:eastAsia="zh-CN" w:bidi="zh-CN"/>
        </w:rPr>
        <w:t>“以</w:t>
      </w:r>
      <w:r>
        <w:rPr>
          <w:rFonts w:ascii="宋体" w:hAnsi="宋体" w:eastAsia="宋体" w:cs="宋体"/>
          <w:color w:val="000000"/>
          <w:spacing w:val="0"/>
          <w:w w:val="100"/>
          <w:position w:val="0"/>
          <w:sz w:val="32"/>
          <w:szCs w:val="32"/>
        </w:rPr>
        <w:t>上”包括本数，</w:t>
      </w:r>
      <w:r>
        <w:rPr>
          <w:rFonts w:ascii="宋体" w:hAnsi="宋体" w:eastAsia="宋体" w:cs="宋体"/>
          <w:color w:val="000000"/>
          <w:spacing w:val="0"/>
          <w:w w:val="100"/>
          <w:position w:val="0"/>
          <w:sz w:val="32"/>
          <w:szCs w:val="32"/>
          <w:lang w:val="zh-CN" w:eastAsia="zh-CN" w:bidi="zh-CN"/>
        </w:rPr>
        <w:t>“以</w:t>
      </w:r>
      <w:r>
        <w:rPr>
          <w:rFonts w:ascii="宋体" w:hAnsi="宋体" w:eastAsia="宋体" w:cs="宋体"/>
          <w:color w:val="000000"/>
          <w:spacing w:val="0"/>
          <w:w w:val="100"/>
          <w:position w:val="0"/>
          <w:sz w:val="32"/>
          <w:szCs w:val="32"/>
        </w:rPr>
        <w:t>下”不包括本数</w:t>
      </w:r>
      <w:r>
        <w:rPr>
          <w:rFonts w:hint="eastAsia" w:cs="宋体"/>
          <w:color w:val="000000"/>
          <w:spacing w:val="0"/>
          <w:w w:val="100"/>
          <w:position w:val="0"/>
          <w:sz w:val="32"/>
          <w:szCs w:val="32"/>
          <w:lang w:eastAsia="zh-CN"/>
        </w:rPr>
        <w:t>。</w:t>
      </w:r>
    </w:p>
    <w:p>
      <w:pPr>
        <w:widowControl w:val="0"/>
        <w:wordWrap/>
        <w:adjustRightInd/>
        <w:snapToGrid/>
        <w:spacing w:line="600" w:lineRule="exact"/>
        <w:ind w:right="0"/>
        <w:textAlignment w:val="auto"/>
        <w:outlineLvl w:val="9"/>
        <w:rPr>
          <w:rFonts w:hint="eastAsia" w:cs="宋体"/>
          <w:color w:val="000000"/>
          <w:spacing w:val="0"/>
          <w:w w:val="100"/>
          <w:position w:val="0"/>
          <w:sz w:val="32"/>
          <w:szCs w:val="32"/>
          <w:lang w:eastAsia="zh-CN"/>
        </w:rPr>
      </w:pPr>
      <w:bookmarkStart w:id="9" w:name="_GoBack"/>
    </w:p>
    <w:bookmarkEnd w:id="9"/>
    <w:sectPr>
      <w:footnotePr>
        <w:numFmt w:val="decimal"/>
      </w:footnotePr>
      <w:pgSz w:w="11900" w:h="16840"/>
      <w:pgMar w:top="2098" w:right="1474" w:bottom="1984" w:left="1587" w:header="1171" w:footer="924" w:gutter="0"/>
      <w:paperSrc/>
      <w:pgNumType w:fmt="numberInDash"/>
      <w:cols w:space="72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r>
      <w:rPr>
        <w:rFonts w:ascii="Calibri" w:hAnsi="Calibri" w:eastAsia="宋体" w:cs="黑体"/>
        <w:kern w:val="2"/>
        <w:sz w:val="21"/>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-101600</wp:posOffset>
              </wp:positionV>
              <wp:extent cx="665480" cy="333375"/>
              <wp:effectExtent l="0" t="0" r="0" b="0"/>
              <wp:wrapNone/>
              <wp:docPr id="41" name="文本框 40"/>
              <wp:cNvGraphicFramePr/>
              <a:graphic xmlns:a="http://schemas.openxmlformats.org/drawingml/2006/main">
                <a:graphicData uri="http://schemas.microsoft.com/office/word/2010/wordprocessingShape">
                  <wps:wsp>
                    <wps:cNvSpPr txBox="true"/>
                    <wps:spPr>
                      <a:xfrm>
                        <a:off x="0" y="0"/>
                        <a:ext cx="665480" cy="333375"/>
                      </a:xfrm>
                      <a:prstGeom prst="rect">
                        <a:avLst/>
                      </a:prstGeom>
                      <a:noFill/>
                      <a:ln>
                        <a:noFill/>
                      </a:ln>
                    </wps:spPr>
                    <wps:txbx>
                      <w:txbxContent>
                        <w:p>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- 2 -</w:t>
                          </w:r>
                          <w:r>
                            <w:rPr>
                              <w:rFonts w:hint="eastAsia" w:ascii="宋体" w:hAnsi="宋体" w:eastAsia="宋体" w:cs="宋体"/>
                              <w:sz w:val="28"/>
                              <w:szCs w:val="28"/>
                              <w:lang w:eastAsia="zh-CN"/>
                            </w:rPr>
                            <w:fldChar w:fldCharType="end"/>
                          </w:r>
                        </w:p>
                      </w:txbxContent>
                    </wps:txbx>
                    <wps:bodyPr lIns="0" tIns="0" rIns="0" bIns="0" upright="false"/>
                  </wps:wsp>
                </a:graphicData>
              </a:graphic>
            </wp:anchor>
          </w:drawing>
        </mc:Choice>
        <mc:Fallback>
          <w:pict>
            <v:shape id="文本框 40" o:spid="_x0000_s1026" o:spt="202" type="#_x0000_t202" style="position:absolute;left:0pt;margin-top:-8pt;height:26.25pt;width:52.4pt;mso-position-horizontal:outside;mso-position-horizontal-relative:margin;z-index:251659264;mso-width-relative:page;mso-height-relative:page;" filled="f" stroked="f" coordsize="21600,21600" o:gfxdata="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pEjE2tYAAAAHAQAADwAAAAAAAAABACAAAAA4AAAAZHJzL2Rvd25yZXYueG1sUEsBAhQAFAAA&#10;AAgAh07iQHknGMCiAQAALAMAAA4AAAAAAAAAAQAgAAAAOwEAAGRycy9lMm9Eb2MueG1sUEsFBgAA&#10;AAAGAAYAWQEAAE8FAAAAAA==&#10;">
              <v:fill on="f" focussize="0,0"/>
              <v:stroke on="f"/>
              <v:imagedata o:title=""/>
              <o:lock v:ext="edit" aspectratio="f"/>
              <v:textbox inset="0mm,0mm,0mm,0mm">
                <w:txbxContent>
                  <w:p>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- 2 -</w:t>
                    </w:r>
                    <w:r>
                      <w:rPr>
                        <w:rFonts w:hint="eastAsia" w:ascii="宋体" w:hAnsi="宋体" w:eastAsia="宋体" w:cs="宋体"/>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r>
      <w:rPr>
        <w:rFonts w:ascii="Calibri" w:hAnsi="Calibri" w:eastAsia="宋体" w:cs="黑体"/>
        <w:kern w:val="2"/>
        <w:sz w:val="21"/>
        <w:szCs w:val="24"/>
        <w:lang w:val="en-US" w:eastAsia="zh-CN" w:bidi="ar-SA"/>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-69215</wp:posOffset>
              </wp:positionV>
              <wp:extent cx="533400" cy="299720"/>
              <wp:effectExtent l="0" t="0" r="0" b="0"/>
              <wp:wrapNone/>
              <wp:docPr id="40" name="文本框 41"/>
              <wp:cNvGraphicFramePr/>
              <a:graphic xmlns:a="http://schemas.openxmlformats.org/drawingml/2006/main">
                <a:graphicData uri="http://schemas.microsoft.com/office/word/2010/wordprocessingShape">
                  <wps:wsp>
                    <wps:cNvSpPr txBox="true"/>
                    <wps:spPr>
                      <a:xfrm>
                        <a:off x="0" y="0"/>
                        <a:ext cx="533400" cy="299720"/>
                      </a:xfrm>
                      <a:prstGeom prst="rect">
                        <a:avLst/>
                      </a:prstGeom>
                      <a:noFill/>
                      <a:ln>
                        <a:noFill/>
                      </a:ln>
                    </wps:spPr>
                    <wps:txbx>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- 15 -</w:t>
                          </w:r>
                          <w:r>
                            <w:rPr>
                              <w:rFonts w:hint="eastAsia" w:ascii="宋体" w:hAnsi="宋体" w:eastAsia="宋体" w:cs="宋体"/>
                              <w:sz w:val="28"/>
                              <w:szCs w:val="28"/>
                              <w:lang w:eastAsia="zh-CN"/>
                            </w:rPr>
                            <w:fldChar w:fldCharType="end"/>
                          </w:r>
                        </w:p>
                      </w:txbxContent>
                    </wps:txbx>
                    <wps:bodyPr lIns="0" tIns="0" rIns="0" bIns="0" upright="false"/>
                  </wps:wsp>
                </a:graphicData>
              </a:graphic>
            </wp:anchor>
          </w:drawing>
        </mc:Choice>
        <mc:Fallback>
          <w:pict>
            <v:shape id="文本框 41" o:spid="_x0000_s1026" o:spt="202" type="#_x0000_t202" style="position:absolute;left:0pt;margin-top:-5.45pt;height:23.6pt;width:42pt;mso-position-horizontal:outside;mso-position-horizontal-relative:margin;z-index:251658240;mso-width-relative:page;mso-height-relative:page;" filled="f" stroked="f" coordsize="21600,21600" o:gfxdata="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s9WyjdYAAAAGAQAADwAAAAAAAAABACAAAAA4AAAAZHJzL2Rvd25yZXYueG1sUEsBAhQA&#10;FAAAAAgAh07iQMVkB2mlAQAALAMAAA4AAAAAAAAAAQAgAAAAOwEAAGRycy9lMm9Eb2MueG1sUEsF&#10;BgAAAAAGAAYAWQEAAFIFAAAAAA==&#10;">
              <v:fill on="f" focussize="0,0"/>
              <v:stroke on="f"/>
              <v:imagedata o:title=""/>
              <o:lock v:ext="edit" aspectratio="f"/>
              <v:textbox inset="0mm,0mm,0mm,0mm">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- 15 -</w:t>
                    </w:r>
                    <w:r>
                      <w:rPr>
                        <w:rFonts w:hint="eastAsia" w:ascii="宋体" w:hAnsi="宋体" w:eastAsia="宋体" w:cs="宋体"/>
                        <w:sz w:val="28"/>
                        <w:szCs w:val="28"/>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9"/>
  <w:displayHorizontalDrawingGridEvery w:val="1"/>
  <w:displayVerticalDrawingGridEvery w:val="1"/>
  <w:noPunctuationKerning w:val="true"/>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040C78"/>
    <w:rsid w:val="0008097F"/>
    <w:rsid w:val="00082E65"/>
    <w:rsid w:val="00215FDE"/>
    <w:rsid w:val="002405A2"/>
    <w:rsid w:val="003F4E68"/>
    <w:rsid w:val="0042496F"/>
    <w:rsid w:val="00592A90"/>
    <w:rsid w:val="005B28AE"/>
    <w:rsid w:val="00640CCA"/>
    <w:rsid w:val="00665B63"/>
    <w:rsid w:val="006C2988"/>
    <w:rsid w:val="006E4E7F"/>
    <w:rsid w:val="00811A15"/>
    <w:rsid w:val="008608CF"/>
    <w:rsid w:val="008B0DB5"/>
    <w:rsid w:val="00AB105E"/>
    <w:rsid w:val="00C41904"/>
    <w:rsid w:val="00DB0F2C"/>
    <w:rsid w:val="00EF60C9"/>
    <w:rsid w:val="00F047DD"/>
    <w:rsid w:val="01252EF2"/>
    <w:rsid w:val="01493166"/>
    <w:rsid w:val="016077FD"/>
    <w:rsid w:val="01746C6F"/>
    <w:rsid w:val="01B16AD4"/>
    <w:rsid w:val="022E261C"/>
    <w:rsid w:val="0267582D"/>
    <w:rsid w:val="02934EC9"/>
    <w:rsid w:val="034B6875"/>
    <w:rsid w:val="03905CE5"/>
    <w:rsid w:val="03E628AB"/>
    <w:rsid w:val="04336B73"/>
    <w:rsid w:val="04590FB1"/>
    <w:rsid w:val="049906B4"/>
    <w:rsid w:val="04BA36E3"/>
    <w:rsid w:val="05725C92"/>
    <w:rsid w:val="05B4406F"/>
    <w:rsid w:val="05D60ADD"/>
    <w:rsid w:val="05DF682E"/>
    <w:rsid w:val="05E11D32"/>
    <w:rsid w:val="069F36D5"/>
    <w:rsid w:val="06AD78C9"/>
    <w:rsid w:val="06D04D85"/>
    <w:rsid w:val="077D17BC"/>
    <w:rsid w:val="07862FC0"/>
    <w:rsid w:val="098B72B4"/>
    <w:rsid w:val="09F2508A"/>
    <w:rsid w:val="0A010578"/>
    <w:rsid w:val="0A2A393B"/>
    <w:rsid w:val="0A4304ED"/>
    <w:rsid w:val="0A86083E"/>
    <w:rsid w:val="0B400B8D"/>
    <w:rsid w:val="0B601C16"/>
    <w:rsid w:val="0BC26B1D"/>
    <w:rsid w:val="0BDA7DFE"/>
    <w:rsid w:val="0C7E090C"/>
    <w:rsid w:val="0D1158FC"/>
    <w:rsid w:val="0D3050F6"/>
    <w:rsid w:val="0E1D1A67"/>
    <w:rsid w:val="0EB92597"/>
    <w:rsid w:val="0F1E542A"/>
    <w:rsid w:val="0F210B39"/>
    <w:rsid w:val="0F8D1ABC"/>
    <w:rsid w:val="0FA136A3"/>
    <w:rsid w:val="10254F0A"/>
    <w:rsid w:val="10845C55"/>
    <w:rsid w:val="10980773"/>
    <w:rsid w:val="10D6380E"/>
    <w:rsid w:val="10F714ED"/>
    <w:rsid w:val="113605CA"/>
    <w:rsid w:val="113C2981"/>
    <w:rsid w:val="113D42ED"/>
    <w:rsid w:val="113F76F5"/>
    <w:rsid w:val="1283026C"/>
    <w:rsid w:val="131237FB"/>
    <w:rsid w:val="13362720"/>
    <w:rsid w:val="138F6C56"/>
    <w:rsid w:val="13EF4F40"/>
    <w:rsid w:val="140B4870"/>
    <w:rsid w:val="142C76D6"/>
    <w:rsid w:val="15377670"/>
    <w:rsid w:val="157E0ECE"/>
    <w:rsid w:val="159D1589"/>
    <w:rsid w:val="16070C5F"/>
    <w:rsid w:val="176C06FA"/>
    <w:rsid w:val="17733908"/>
    <w:rsid w:val="178A352D"/>
    <w:rsid w:val="179C6CCA"/>
    <w:rsid w:val="182B7833"/>
    <w:rsid w:val="183945CA"/>
    <w:rsid w:val="18991AC1"/>
    <w:rsid w:val="1906049B"/>
    <w:rsid w:val="190721F6"/>
    <w:rsid w:val="1908399E"/>
    <w:rsid w:val="193E760A"/>
    <w:rsid w:val="194B570C"/>
    <w:rsid w:val="1A1815DD"/>
    <w:rsid w:val="1A3E745B"/>
    <w:rsid w:val="1A417713"/>
    <w:rsid w:val="1BCE542B"/>
    <w:rsid w:val="1CB964C6"/>
    <w:rsid w:val="1D164C83"/>
    <w:rsid w:val="1D5C3938"/>
    <w:rsid w:val="1D671CC9"/>
    <w:rsid w:val="1DA77C61"/>
    <w:rsid w:val="1DD40FD9"/>
    <w:rsid w:val="1EA60457"/>
    <w:rsid w:val="1EFD2772"/>
    <w:rsid w:val="1F1450DB"/>
    <w:rsid w:val="1F33353E"/>
    <w:rsid w:val="1F4551BB"/>
    <w:rsid w:val="1F731EA0"/>
    <w:rsid w:val="2001740F"/>
    <w:rsid w:val="209B3954"/>
    <w:rsid w:val="21BD5166"/>
    <w:rsid w:val="21C115EE"/>
    <w:rsid w:val="22422E41"/>
    <w:rsid w:val="224648B9"/>
    <w:rsid w:val="227E3F0D"/>
    <w:rsid w:val="22AB0277"/>
    <w:rsid w:val="230E25A5"/>
    <w:rsid w:val="23106D12"/>
    <w:rsid w:val="232650CE"/>
    <w:rsid w:val="23AD3718"/>
    <w:rsid w:val="23DD2BE2"/>
    <w:rsid w:val="23F37FC2"/>
    <w:rsid w:val="24A15A62"/>
    <w:rsid w:val="24B965D7"/>
    <w:rsid w:val="24C663E3"/>
    <w:rsid w:val="25051454"/>
    <w:rsid w:val="25EB283F"/>
    <w:rsid w:val="25FB09DE"/>
    <w:rsid w:val="26537DE0"/>
    <w:rsid w:val="269C7B0A"/>
    <w:rsid w:val="282E67BB"/>
    <w:rsid w:val="283D4410"/>
    <w:rsid w:val="287A4275"/>
    <w:rsid w:val="289528A1"/>
    <w:rsid w:val="28E9232B"/>
    <w:rsid w:val="290A02E1"/>
    <w:rsid w:val="295C4868"/>
    <w:rsid w:val="29805FBC"/>
    <w:rsid w:val="29944934"/>
    <w:rsid w:val="299E7D18"/>
    <w:rsid w:val="29D659AD"/>
    <w:rsid w:val="29F74A66"/>
    <w:rsid w:val="2A0A1726"/>
    <w:rsid w:val="2A371497"/>
    <w:rsid w:val="2A3D02B8"/>
    <w:rsid w:val="2A4C1376"/>
    <w:rsid w:val="2A7E10C6"/>
    <w:rsid w:val="2A955869"/>
    <w:rsid w:val="2AA50082"/>
    <w:rsid w:val="2B213E59"/>
    <w:rsid w:val="2B4E2A99"/>
    <w:rsid w:val="2BCE323F"/>
    <w:rsid w:val="2C382311"/>
    <w:rsid w:val="2C434335"/>
    <w:rsid w:val="2CDA5AA3"/>
    <w:rsid w:val="2D450207"/>
    <w:rsid w:val="2DB24F85"/>
    <w:rsid w:val="2DC608FE"/>
    <w:rsid w:val="2E1D3087"/>
    <w:rsid w:val="2E22383C"/>
    <w:rsid w:val="2E4120B7"/>
    <w:rsid w:val="2E6C2F24"/>
    <w:rsid w:val="2E755845"/>
    <w:rsid w:val="2EE338FA"/>
    <w:rsid w:val="2EFB6DA3"/>
    <w:rsid w:val="2F421715"/>
    <w:rsid w:val="2F424F98"/>
    <w:rsid w:val="2F485F50"/>
    <w:rsid w:val="2F575E37"/>
    <w:rsid w:val="2FD44507"/>
    <w:rsid w:val="3026520B"/>
    <w:rsid w:val="304447BB"/>
    <w:rsid w:val="304534A3"/>
    <w:rsid w:val="30FD3B98"/>
    <w:rsid w:val="31AC0BAF"/>
    <w:rsid w:val="32144A36"/>
    <w:rsid w:val="32F9052C"/>
    <w:rsid w:val="33005939"/>
    <w:rsid w:val="338F1D24"/>
    <w:rsid w:val="34226D15"/>
    <w:rsid w:val="345D63FF"/>
    <w:rsid w:val="34637116"/>
    <w:rsid w:val="34966196"/>
    <w:rsid w:val="34DE4EC9"/>
    <w:rsid w:val="34EA0CDC"/>
    <w:rsid w:val="34F60372"/>
    <w:rsid w:val="34FE7D24"/>
    <w:rsid w:val="35040C78"/>
    <w:rsid w:val="354074E9"/>
    <w:rsid w:val="358E6B28"/>
    <w:rsid w:val="35B74BAD"/>
    <w:rsid w:val="35C673C5"/>
    <w:rsid w:val="36290EBF"/>
    <w:rsid w:val="362E38F2"/>
    <w:rsid w:val="36312BBC"/>
    <w:rsid w:val="3665184D"/>
    <w:rsid w:val="36694E0A"/>
    <w:rsid w:val="36EE26AB"/>
    <w:rsid w:val="36FB77C2"/>
    <w:rsid w:val="36FE2945"/>
    <w:rsid w:val="375945DB"/>
    <w:rsid w:val="375B4A41"/>
    <w:rsid w:val="37C83693"/>
    <w:rsid w:val="37EA1649"/>
    <w:rsid w:val="381E7657"/>
    <w:rsid w:val="38442C1F"/>
    <w:rsid w:val="389D7C5D"/>
    <w:rsid w:val="39441E6C"/>
    <w:rsid w:val="3974268F"/>
    <w:rsid w:val="399602DD"/>
    <w:rsid w:val="39B21C64"/>
    <w:rsid w:val="39E96B90"/>
    <w:rsid w:val="3A1D02E4"/>
    <w:rsid w:val="3B3977B7"/>
    <w:rsid w:val="3BAD54E3"/>
    <w:rsid w:val="3BF014E4"/>
    <w:rsid w:val="3BF82437"/>
    <w:rsid w:val="3C284EC1"/>
    <w:rsid w:val="3C91106D"/>
    <w:rsid w:val="3CAC7675"/>
    <w:rsid w:val="3CB61AA9"/>
    <w:rsid w:val="3CDE0CB5"/>
    <w:rsid w:val="3CF93F15"/>
    <w:rsid w:val="3D5358A8"/>
    <w:rsid w:val="3DC34C62"/>
    <w:rsid w:val="3DC37D07"/>
    <w:rsid w:val="3DC85920"/>
    <w:rsid w:val="3E0C3175"/>
    <w:rsid w:val="3E3D5A10"/>
    <w:rsid w:val="3EC35B5F"/>
    <w:rsid w:val="3EFF850B"/>
    <w:rsid w:val="3F0F6E83"/>
    <w:rsid w:val="3F700243"/>
    <w:rsid w:val="3FBF3340"/>
    <w:rsid w:val="40145F11"/>
    <w:rsid w:val="4092377C"/>
    <w:rsid w:val="41300182"/>
    <w:rsid w:val="41340D87"/>
    <w:rsid w:val="426D6575"/>
    <w:rsid w:val="42F454E4"/>
    <w:rsid w:val="43537F57"/>
    <w:rsid w:val="43A55308"/>
    <w:rsid w:val="445D4AB6"/>
    <w:rsid w:val="446B067A"/>
    <w:rsid w:val="44846E74"/>
    <w:rsid w:val="44D24A75"/>
    <w:rsid w:val="450A0452"/>
    <w:rsid w:val="451851EA"/>
    <w:rsid w:val="45252943"/>
    <w:rsid w:val="452A0987"/>
    <w:rsid w:val="452B0AF6"/>
    <w:rsid w:val="455A14D6"/>
    <w:rsid w:val="457A3432"/>
    <w:rsid w:val="45B872F1"/>
    <w:rsid w:val="45F84858"/>
    <w:rsid w:val="46077A93"/>
    <w:rsid w:val="462A632B"/>
    <w:rsid w:val="4661590C"/>
    <w:rsid w:val="466B6D95"/>
    <w:rsid w:val="473F5E74"/>
    <w:rsid w:val="48086E92"/>
    <w:rsid w:val="483057F9"/>
    <w:rsid w:val="48E61EAD"/>
    <w:rsid w:val="49154775"/>
    <w:rsid w:val="49E70022"/>
    <w:rsid w:val="4B251F56"/>
    <w:rsid w:val="4B2A63DE"/>
    <w:rsid w:val="4B35476F"/>
    <w:rsid w:val="4B7A4D88"/>
    <w:rsid w:val="4BDA7E0A"/>
    <w:rsid w:val="4C2578FB"/>
    <w:rsid w:val="4CC01CF8"/>
    <w:rsid w:val="4CF237CB"/>
    <w:rsid w:val="4DD560A6"/>
    <w:rsid w:val="4DDD1C57"/>
    <w:rsid w:val="4DDD250E"/>
    <w:rsid w:val="4DEB0EA8"/>
    <w:rsid w:val="4DFA51C4"/>
    <w:rsid w:val="4E515BF8"/>
    <w:rsid w:val="4E653A41"/>
    <w:rsid w:val="4E7326E4"/>
    <w:rsid w:val="4E8251DC"/>
    <w:rsid w:val="4E876201"/>
    <w:rsid w:val="4F043494"/>
    <w:rsid w:val="4F105D44"/>
    <w:rsid w:val="4F576416"/>
    <w:rsid w:val="4F653250"/>
    <w:rsid w:val="50111E5F"/>
    <w:rsid w:val="502C4894"/>
    <w:rsid w:val="50327120"/>
    <w:rsid w:val="50434E3C"/>
    <w:rsid w:val="508323A3"/>
    <w:rsid w:val="50D477E9"/>
    <w:rsid w:val="51935A63"/>
    <w:rsid w:val="51DD3440"/>
    <w:rsid w:val="521F0ECA"/>
    <w:rsid w:val="52582329"/>
    <w:rsid w:val="526C5746"/>
    <w:rsid w:val="532042F0"/>
    <w:rsid w:val="534B1C64"/>
    <w:rsid w:val="536846E4"/>
    <w:rsid w:val="53A82F50"/>
    <w:rsid w:val="53AF28DA"/>
    <w:rsid w:val="53B0035C"/>
    <w:rsid w:val="53D26991"/>
    <w:rsid w:val="53E762B8"/>
    <w:rsid w:val="547C67AB"/>
    <w:rsid w:val="548173AF"/>
    <w:rsid w:val="555A4509"/>
    <w:rsid w:val="559E1205"/>
    <w:rsid w:val="55B92477"/>
    <w:rsid w:val="562D06F0"/>
    <w:rsid w:val="56BD3080"/>
    <w:rsid w:val="576152A9"/>
    <w:rsid w:val="57805B97"/>
    <w:rsid w:val="578C256E"/>
    <w:rsid w:val="578D4717"/>
    <w:rsid w:val="579A2E45"/>
    <w:rsid w:val="57DD59C0"/>
    <w:rsid w:val="58683D0D"/>
    <w:rsid w:val="5939706E"/>
    <w:rsid w:val="59590844"/>
    <w:rsid w:val="59713B06"/>
    <w:rsid w:val="599D5266"/>
    <w:rsid w:val="59A91AE9"/>
    <w:rsid w:val="59AA3EAA"/>
    <w:rsid w:val="59AD621D"/>
    <w:rsid w:val="59F50AA6"/>
    <w:rsid w:val="5A016AB7"/>
    <w:rsid w:val="5A777D7A"/>
    <w:rsid w:val="5ACF2987"/>
    <w:rsid w:val="5AD9459C"/>
    <w:rsid w:val="5AEB1B97"/>
    <w:rsid w:val="5BB209FC"/>
    <w:rsid w:val="5BF063BD"/>
    <w:rsid w:val="5C4E16CF"/>
    <w:rsid w:val="5CF94596"/>
    <w:rsid w:val="5D6C5FDC"/>
    <w:rsid w:val="5E6956F1"/>
    <w:rsid w:val="5ED715A9"/>
    <w:rsid w:val="5F184590"/>
    <w:rsid w:val="5F4131D6"/>
    <w:rsid w:val="5F627F10"/>
    <w:rsid w:val="5F6858AA"/>
    <w:rsid w:val="5FD63DFF"/>
    <w:rsid w:val="5FE14597"/>
    <w:rsid w:val="603F2679"/>
    <w:rsid w:val="60B352FD"/>
    <w:rsid w:val="60B414EC"/>
    <w:rsid w:val="60E556C4"/>
    <w:rsid w:val="618F6623"/>
    <w:rsid w:val="619A46E4"/>
    <w:rsid w:val="61BF0FEC"/>
    <w:rsid w:val="62071828"/>
    <w:rsid w:val="62092364"/>
    <w:rsid w:val="622F4B23"/>
    <w:rsid w:val="623752FA"/>
    <w:rsid w:val="62604869"/>
    <w:rsid w:val="62AD53F1"/>
    <w:rsid w:val="631F16FB"/>
    <w:rsid w:val="633B3D5B"/>
    <w:rsid w:val="639962F3"/>
    <w:rsid w:val="64547B30"/>
    <w:rsid w:val="648E4DDD"/>
    <w:rsid w:val="649C2E2F"/>
    <w:rsid w:val="64D22B78"/>
    <w:rsid w:val="64E95FE8"/>
    <w:rsid w:val="657E34B1"/>
    <w:rsid w:val="65FA5E5E"/>
    <w:rsid w:val="66090676"/>
    <w:rsid w:val="66447F1E"/>
    <w:rsid w:val="66B97195"/>
    <w:rsid w:val="66D74547"/>
    <w:rsid w:val="670A61FE"/>
    <w:rsid w:val="676233E2"/>
    <w:rsid w:val="67B90714"/>
    <w:rsid w:val="67BA25BB"/>
    <w:rsid w:val="67EA3B72"/>
    <w:rsid w:val="683E4D93"/>
    <w:rsid w:val="68453DDB"/>
    <w:rsid w:val="68B44E32"/>
    <w:rsid w:val="68BE0B64"/>
    <w:rsid w:val="696C4E46"/>
    <w:rsid w:val="69FE343E"/>
    <w:rsid w:val="6A426762"/>
    <w:rsid w:val="6A4D4AF3"/>
    <w:rsid w:val="6A7425D8"/>
    <w:rsid w:val="6B3A3476"/>
    <w:rsid w:val="6BA42B26"/>
    <w:rsid w:val="6C09284A"/>
    <w:rsid w:val="6D4A20B6"/>
    <w:rsid w:val="6D50718A"/>
    <w:rsid w:val="6D861CB1"/>
    <w:rsid w:val="6E560D99"/>
    <w:rsid w:val="6E674860"/>
    <w:rsid w:val="6ED51A64"/>
    <w:rsid w:val="6F170E5B"/>
    <w:rsid w:val="6F552365"/>
    <w:rsid w:val="6F8E0E92"/>
    <w:rsid w:val="6FB610B4"/>
    <w:rsid w:val="70950662"/>
    <w:rsid w:val="70A20D5A"/>
    <w:rsid w:val="70B119CB"/>
    <w:rsid w:val="71B97EBB"/>
    <w:rsid w:val="71D36ECE"/>
    <w:rsid w:val="72033E1A"/>
    <w:rsid w:val="72520CD2"/>
    <w:rsid w:val="728A697F"/>
    <w:rsid w:val="72AD62E4"/>
    <w:rsid w:val="72D01F6D"/>
    <w:rsid w:val="73573F04"/>
    <w:rsid w:val="73EA0B38"/>
    <w:rsid w:val="73F26870"/>
    <w:rsid w:val="73F65736"/>
    <w:rsid w:val="73FF2025"/>
    <w:rsid w:val="74507FDD"/>
    <w:rsid w:val="74804DC8"/>
    <w:rsid w:val="74CF3033"/>
    <w:rsid w:val="753635CC"/>
    <w:rsid w:val="7584269F"/>
    <w:rsid w:val="75A44310"/>
    <w:rsid w:val="75C027C2"/>
    <w:rsid w:val="75EA1201"/>
    <w:rsid w:val="76377102"/>
    <w:rsid w:val="765F4A43"/>
    <w:rsid w:val="76B77650"/>
    <w:rsid w:val="7755038E"/>
    <w:rsid w:val="77563CD7"/>
    <w:rsid w:val="776639EB"/>
    <w:rsid w:val="777B5DB1"/>
    <w:rsid w:val="778173DC"/>
    <w:rsid w:val="77843521"/>
    <w:rsid w:val="77A67EF3"/>
    <w:rsid w:val="77FB4464"/>
    <w:rsid w:val="77FF6A5C"/>
    <w:rsid w:val="78401555"/>
    <w:rsid w:val="786708B5"/>
    <w:rsid w:val="787D43EB"/>
    <w:rsid w:val="79DE0966"/>
    <w:rsid w:val="7A4534F2"/>
    <w:rsid w:val="7A6A32E4"/>
    <w:rsid w:val="7AA82DC9"/>
    <w:rsid w:val="7AB77B60"/>
    <w:rsid w:val="7B0C2AED"/>
    <w:rsid w:val="7B243E69"/>
    <w:rsid w:val="7B843A31"/>
    <w:rsid w:val="7BC411E4"/>
    <w:rsid w:val="7BCD512A"/>
    <w:rsid w:val="7C532E05"/>
    <w:rsid w:val="7C5A6013"/>
    <w:rsid w:val="7C6920D9"/>
    <w:rsid w:val="7C704234"/>
    <w:rsid w:val="7C964B73"/>
    <w:rsid w:val="7C9838F9"/>
    <w:rsid w:val="7C9D296E"/>
    <w:rsid w:val="7D303384"/>
    <w:rsid w:val="7D5B7A03"/>
    <w:rsid w:val="7DC77B4B"/>
    <w:rsid w:val="7DF65A34"/>
    <w:rsid w:val="7F194892"/>
    <w:rsid w:val="7F913256"/>
    <w:rsid w:val="7FDA4AAA"/>
    <w:rsid w:val="7FDA6ECE"/>
    <w:rsid w:val="7FE4525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next w:val="1"/>
    <w:qFormat/>
    <w:uiPriority w:val="0"/>
    <w:pPr>
      <w:spacing w:beforeAutospacing="1" w:afterAutospacing="1"/>
      <w:jc w:val="left"/>
    </w:pPr>
    <w:rPr>
      <w:rFonts w:cs="Times New Roman"/>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8">
    <w:name w:val="Body Text First Indent 2"/>
    <w:basedOn w:val="9"/>
    <w:qFormat/>
    <w:uiPriority w:val="0"/>
    <w:pPr>
      <w:ind w:firstLine="420" w:firstLineChars="200"/>
    </w:pPr>
    <w:rPr>
      <w:rFonts w:ascii="Calibri" w:hAnsi="Calibri" w:eastAsia="宋体" w:cs="Times New Roman"/>
      <w:szCs w:val="24"/>
    </w:rPr>
  </w:style>
  <w:style w:type="paragraph" w:customStyle="1" w:styleId="9">
    <w:name w:val="Body Text Indent"/>
    <w:basedOn w:val="1"/>
    <w:qFormat/>
    <w:uiPriority w:val="0"/>
    <w:pPr>
      <w:spacing w:after="120" w:afterLines="0"/>
      <w:ind w:left="420" w:leftChars="200"/>
    </w:pPr>
    <w:rPr>
      <w:rFonts w:ascii="Calibri" w:hAnsi="Calibri" w:eastAsia="宋体" w:cs="Times New Roman"/>
      <w:szCs w:val="24"/>
    </w:rPr>
  </w:style>
  <w:style w:type="paragraph" w:customStyle="1" w:styleId="10">
    <w:name w:val="正文首行缩进 21"/>
    <w:basedOn w:val="1"/>
    <w:next w:val="4"/>
    <w:qFormat/>
    <w:uiPriority w:val="0"/>
    <w:pPr>
      <w:widowControl/>
      <w:ind w:left="200" w:leftChars="200" w:firstLine="200" w:firstLineChars="200"/>
      <w:jc w:val="left"/>
    </w:pPr>
    <w:rPr>
      <w:rFonts w:ascii="Calibri" w:hAnsi="Calibri" w:eastAsia="仿宋_GB2312" w:cs="Calibri"/>
      <w:kern w:val="0"/>
      <w:sz w:val="24"/>
    </w:rPr>
  </w:style>
  <w:style w:type="paragraph" w:customStyle="1" w:styleId="11">
    <w:name w:val="Heading #1|1"/>
    <w:basedOn w:val="1"/>
    <w:qFormat/>
    <w:uiPriority w:val="0"/>
    <w:pPr>
      <w:jc w:val="center"/>
      <w:outlineLvl w:val="0"/>
    </w:pPr>
    <w:rPr>
      <w:rFonts w:ascii="宋体" w:hAnsi="宋体" w:eastAsia="宋体" w:cs="宋体"/>
      <w:sz w:val="42"/>
      <w:szCs w:val="42"/>
      <w:lang w:val="zh-TW" w:eastAsia="zh-TW" w:bidi="zh-TW"/>
    </w:rPr>
  </w:style>
  <w:style w:type="paragraph" w:customStyle="1" w:styleId="12">
    <w:name w:val="Other|1"/>
    <w:basedOn w:val="1"/>
    <w:qFormat/>
    <w:uiPriority w:val="0"/>
    <w:pPr>
      <w:spacing w:line="313" w:lineRule="exact"/>
      <w:ind w:firstLine="520"/>
    </w:pPr>
    <w:rPr>
      <w:rFonts w:ascii="宋体" w:hAnsi="宋体" w:eastAsia="宋体" w:cs="宋体"/>
      <w:sz w:val="22"/>
      <w:szCs w:val="22"/>
      <w:lang w:val="zh-TW" w:eastAsia="zh-TW" w:bidi="zh-TW"/>
    </w:rPr>
  </w:style>
  <w:style w:type="paragraph" w:customStyle="1" w:styleId="13">
    <w:name w:val="Other|2"/>
    <w:basedOn w:val="1"/>
    <w:qFormat/>
    <w:uiPriority w:val="0"/>
    <w:pPr>
      <w:jc w:val="center"/>
    </w:pPr>
    <w:rPr>
      <w:rFonts w:ascii="宋体" w:hAnsi="宋体" w:eastAsia="宋体" w:cs="宋体"/>
      <w:lang w:val="zh-TW" w:eastAsia="zh-TW" w:bidi="zh-TW"/>
    </w:rPr>
  </w:style>
  <w:style w:type="paragraph" w:customStyle="1" w:styleId="14">
    <w:name w:val="Table caption|1"/>
    <w:basedOn w:val="1"/>
    <w:qFormat/>
    <w:uiPriority w:val="0"/>
    <w:rPr>
      <w:rFonts w:ascii="宋体" w:hAnsi="宋体" w:eastAsia="宋体" w:cs="宋体"/>
      <w:sz w:val="22"/>
      <w:szCs w:val="22"/>
      <w:lang w:val="zh-TW" w:eastAsia="zh-TW" w:bidi="zh-TW"/>
    </w:rPr>
  </w:style>
  <w:style w:type="paragraph" w:customStyle="1" w:styleId="15">
    <w:name w:val="List Paragraph"/>
    <w:basedOn w:val="1"/>
    <w:qFormat/>
    <w:uiPriority w:val="1"/>
    <w:pPr>
      <w:autoSpaceDE w:val="0"/>
      <w:autoSpaceDN w:val="0"/>
      <w:adjustRightInd w:val="0"/>
      <w:jc w:val="left"/>
    </w:pPr>
    <w:rPr>
      <w:rFonts w:ascii="Times New Roman" w:hAnsi="Times New Roman" w:cs="Times New Roman"/>
      <w:kern w:val="0"/>
      <w:sz w:val="24"/>
    </w:rPr>
  </w:style>
  <w:style w:type="paragraph" w:customStyle="1" w:styleId="16">
    <w:name w:val="Heading #2|1"/>
    <w:basedOn w:val="1"/>
    <w:qFormat/>
    <w:uiPriority w:val="0"/>
    <w:pPr>
      <w:widowControl w:val="0"/>
      <w:shd w:val="clear" w:color="auto" w:fill="auto"/>
      <w:spacing w:after="280"/>
      <w:jc w:val="center"/>
      <w:outlineLvl w:val="1"/>
    </w:pPr>
    <w:rPr>
      <w:rFonts w:ascii="宋体" w:hAnsi="宋体" w:eastAsia="宋体" w:cs="宋体"/>
      <w:sz w:val="40"/>
      <w:szCs w:val="40"/>
      <w:u w:val="none"/>
      <w:shd w:val="clear" w:color="auto" w:fill="auto"/>
      <w:lang w:val="zh-TW" w:eastAsia="zh-TW" w:bidi="zh-TW"/>
    </w:rPr>
  </w:style>
  <w:style w:type="paragraph" w:customStyle="1" w:styleId="17">
    <w:name w:val="Body text|1"/>
    <w:basedOn w:val="1"/>
    <w:qFormat/>
    <w:uiPriority w:val="0"/>
    <w:pPr>
      <w:widowControl w:val="0"/>
      <w:shd w:val="clear" w:color="auto" w:fill="auto"/>
      <w:spacing w:line="439" w:lineRule="auto"/>
      <w:ind w:firstLine="400"/>
    </w:pPr>
    <w:rPr>
      <w:rFonts w:ascii="宋体" w:hAnsi="宋体" w:eastAsia="宋体" w:cs="宋体"/>
      <w:sz w:val="28"/>
      <w:szCs w:val="28"/>
      <w:u w:val="none"/>
      <w:shd w:val="clear" w:color="auto" w:fill="auto"/>
      <w:lang w:val="zh-TW" w:eastAsia="zh-TW" w:bidi="zh-TW"/>
    </w:rPr>
  </w:style>
  <w:style w:type="paragraph" w:customStyle="1" w:styleId="18">
    <w:name w:val="Body text|2"/>
    <w:basedOn w:val="1"/>
    <w:qFormat/>
    <w:uiPriority w:val="0"/>
    <w:pPr>
      <w:widowControl w:val="0"/>
      <w:shd w:val="clear" w:color="auto" w:fill="auto"/>
      <w:spacing w:line="406" w:lineRule="auto"/>
      <w:ind w:firstLine="620"/>
    </w:pPr>
    <w:rPr>
      <w:sz w:val="30"/>
      <w:szCs w:val="30"/>
      <w:u w:val="none"/>
      <w:shd w:val="clear" w:color="auto" w:fill="auto"/>
    </w:rPr>
  </w:style>
  <w:style w:type="paragraph" w:customStyle="1" w:styleId="19">
    <w:name w:val="Header or footer|1"/>
    <w:basedOn w:val="1"/>
    <w:qFormat/>
    <w:uiPriority w:val="0"/>
    <w:pPr>
      <w:widowControl w:val="0"/>
      <w:shd w:val="clear" w:color="auto" w:fill="auto"/>
    </w:pPr>
    <w:rPr>
      <w:sz w:val="26"/>
      <w:szCs w:val="26"/>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1808</Words>
  <Characters>10309</Characters>
  <Lines>85</Lines>
  <Paragraphs>24</Paragraphs>
  <TotalTime>7</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2020-12-18T11:11:00Z</dcterms:created>
  <dc:creator>梦里花</dc:creator>
  <cp:lastModifiedBy>greatwall</cp:lastModifiedBy>
  <cp:lastPrinted>2021-10-27T13:07:00Z</cp:lastPrinted>
  <dcterms:modified xsi:type="dcterms:W3CDTF">2021-11-08T17:04:49Z</dcterms:modified>
  <dc:title>霍州市人民政府办公室</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F741E73A5BEA4AD6810106E6CC7D1FFD</vt:lpwstr>
  </property>
</Properties>
</file>