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Times New Roman"/>
          <w:sz w:val="20"/>
          <w:szCs w:val="20"/>
        </w:rPr>
      </w:pPr>
    </w:p>
    <w:p>
      <w:pPr>
        <w:tabs>
          <w:tab w:val="left" w:pos="1665"/>
        </w:tabs>
        <w:jc w:val="center"/>
        <w:rPr>
          <w:rFonts w:ascii="Times New Roman" w:hAnsi="Times New Roman" w:eastAsia="Times New Roman"/>
          <w:sz w:val="20"/>
          <w:szCs w:val="20"/>
        </w:rPr>
      </w:pPr>
    </w:p>
    <w:p>
      <w:pPr>
        <w:jc w:val="center"/>
        <w:rPr>
          <w:rFonts w:ascii="Times New Roman" w:hAnsi="Times New Roman" w:eastAsia="Times New Roman"/>
          <w:sz w:val="20"/>
          <w:szCs w:val="20"/>
        </w:rPr>
      </w:pPr>
    </w:p>
    <w:p>
      <w:pPr>
        <w:jc w:val="center"/>
        <w:rPr>
          <w:rFonts w:ascii="Times New Roman" w:hAnsi="Times New Roman" w:eastAsia="Times New Roman"/>
          <w:sz w:val="20"/>
          <w:szCs w:val="20"/>
        </w:rPr>
      </w:pPr>
    </w:p>
    <w:p>
      <w:pPr>
        <w:jc w:val="center"/>
        <w:rPr>
          <w:rFonts w:ascii="Times New Roman" w:hAnsi="Times New Roman" w:eastAsia="Times New Roman"/>
          <w:sz w:val="20"/>
          <w:szCs w:val="20"/>
        </w:rPr>
      </w:pPr>
    </w:p>
    <w:p>
      <w:pPr>
        <w:jc w:val="center"/>
        <w:rPr>
          <w:rFonts w:ascii="Times New Roman" w:hAnsi="Times New Roman" w:eastAsia="Times New Roman"/>
          <w:sz w:val="20"/>
          <w:szCs w:val="20"/>
        </w:rPr>
      </w:pPr>
    </w:p>
    <w:p>
      <w:pPr>
        <w:jc w:val="center"/>
        <w:rPr>
          <w:rFonts w:ascii="Times New Roman" w:hAnsi="Times New Roman" w:eastAsia="Times New Roman"/>
          <w:sz w:val="20"/>
          <w:szCs w:val="20"/>
        </w:rPr>
      </w:pPr>
    </w:p>
    <w:p>
      <w:pPr>
        <w:tabs>
          <w:tab w:val="left" w:pos="3789"/>
        </w:tabs>
        <w:jc w:val="center"/>
        <w:rPr>
          <w:rFonts w:ascii="Times New Roman" w:hAnsi="Times New Roman"/>
          <w:sz w:val="20"/>
          <w:szCs w:val="20"/>
        </w:rPr>
      </w:pPr>
    </w:p>
    <w:p>
      <w:pPr>
        <w:spacing w:before="2"/>
        <w:jc w:val="center"/>
        <w:rPr>
          <w:rFonts w:ascii="Times New Roman" w:hAnsi="Times New Roman" w:eastAsia="Times New Roman"/>
          <w:sz w:val="18"/>
          <w:szCs w:val="18"/>
        </w:rPr>
      </w:pPr>
    </w:p>
    <w:p>
      <w:pPr>
        <w:spacing w:line="809" w:lineRule="exact"/>
        <w:ind w:left="1424" w:right="1460"/>
        <w:jc w:val="center"/>
        <w:rPr>
          <w:rFonts w:cs="华文中宋" w:asciiTheme="majorEastAsia" w:hAnsiTheme="majorEastAsia" w:eastAsiaTheme="majorEastAsia"/>
          <w:b/>
          <w:bCs/>
          <w:spacing w:val="36"/>
          <w:sz w:val="72"/>
          <w:szCs w:val="72"/>
        </w:rPr>
      </w:pPr>
      <w:r>
        <w:rPr>
          <w:rFonts w:hint="eastAsia" w:cs="华文中宋" w:asciiTheme="majorEastAsia" w:hAnsiTheme="majorEastAsia" w:eastAsiaTheme="majorEastAsia"/>
          <w:b/>
          <w:bCs/>
          <w:spacing w:val="36"/>
          <w:sz w:val="72"/>
          <w:szCs w:val="72"/>
        </w:rPr>
        <w:t>开元街道办事处</w:t>
      </w:r>
    </w:p>
    <w:p>
      <w:pPr>
        <w:spacing w:line="809" w:lineRule="exact"/>
        <w:ind w:left="1424" w:right="1460"/>
        <w:jc w:val="center"/>
        <w:rPr>
          <w:rFonts w:cs="华文中宋" w:asciiTheme="majorEastAsia" w:hAnsiTheme="majorEastAsia" w:eastAsiaTheme="majorEastAsia"/>
          <w:b/>
          <w:bCs/>
          <w:spacing w:val="36"/>
          <w:sz w:val="72"/>
          <w:szCs w:val="72"/>
        </w:rPr>
      </w:pPr>
      <w:r>
        <w:rPr>
          <w:rFonts w:hint="eastAsia" w:cs="华文中宋" w:asciiTheme="majorEastAsia" w:hAnsiTheme="majorEastAsia" w:eastAsiaTheme="majorEastAsia"/>
          <w:b/>
          <w:bCs/>
          <w:spacing w:val="36"/>
          <w:sz w:val="72"/>
          <w:szCs w:val="72"/>
        </w:rPr>
        <w:t>试点领域</w:t>
      </w:r>
      <w:r>
        <w:rPr>
          <w:rFonts w:cs="华文中宋" w:asciiTheme="majorEastAsia" w:hAnsiTheme="majorEastAsia" w:eastAsiaTheme="majorEastAsia"/>
          <w:b/>
          <w:bCs/>
          <w:spacing w:val="36"/>
          <w:sz w:val="72"/>
          <w:szCs w:val="72"/>
        </w:rPr>
        <w:t>基层政务公开</w:t>
      </w:r>
    </w:p>
    <w:p>
      <w:pPr>
        <w:spacing w:line="809" w:lineRule="exact"/>
        <w:ind w:left="1424" w:right="1460"/>
        <w:jc w:val="center"/>
        <w:rPr>
          <w:rFonts w:cs="华文中宋" w:asciiTheme="majorEastAsia" w:hAnsiTheme="majorEastAsia" w:eastAsiaTheme="majorEastAsia"/>
          <w:b/>
          <w:bCs/>
          <w:sz w:val="72"/>
          <w:szCs w:val="72"/>
        </w:rPr>
      </w:pPr>
      <w:r>
        <w:rPr>
          <w:rFonts w:cs="华文中宋" w:asciiTheme="majorEastAsia" w:hAnsiTheme="majorEastAsia" w:eastAsiaTheme="majorEastAsia"/>
          <w:b/>
          <w:bCs/>
          <w:spacing w:val="36"/>
          <w:sz w:val="72"/>
          <w:szCs w:val="72"/>
        </w:rPr>
        <w:t>标准目录</w:t>
      </w:r>
    </w:p>
    <w:p>
      <w:pPr>
        <w:jc w:val="center"/>
        <w:rPr>
          <w:rFonts w:cs="华文中宋" w:asciiTheme="majorEastAsia" w:hAnsiTheme="majorEastAsia" w:eastAsiaTheme="majorEastAsia"/>
          <w:sz w:val="72"/>
          <w:szCs w:val="72"/>
        </w:rPr>
      </w:pPr>
    </w:p>
    <w:p>
      <w:pPr>
        <w:spacing w:before="1"/>
        <w:jc w:val="center"/>
        <w:rPr>
          <w:rFonts w:cs="华文中宋" w:asciiTheme="majorEastAsia" w:hAnsiTheme="majorEastAsia" w:eastAsiaTheme="majorEastAsia"/>
          <w:sz w:val="65"/>
          <w:szCs w:val="65"/>
        </w:rPr>
      </w:pPr>
    </w:p>
    <w:p>
      <w:pPr>
        <w:ind w:left="1424" w:right="1424"/>
        <w:jc w:val="center"/>
        <w:rPr>
          <w:rFonts w:cs="华文中宋" w:asciiTheme="majorEastAsia" w:hAnsiTheme="majorEastAsia" w:eastAsiaTheme="majorEastAsia"/>
          <w:b/>
          <w:bCs/>
          <w:sz w:val="48"/>
          <w:szCs w:val="48"/>
        </w:rPr>
      </w:pPr>
      <w:r>
        <w:rPr>
          <w:rFonts w:asciiTheme="majorEastAsia" w:hAnsiTheme="majorEastAsia" w:eastAsiaTheme="majorEastAsia"/>
          <w:b/>
          <w:bCs/>
          <w:sz w:val="48"/>
          <w:szCs w:val="48"/>
        </w:rPr>
        <w:t xml:space="preserve">2020 </w:t>
      </w:r>
      <w:r>
        <w:rPr>
          <w:rFonts w:cs="华文中宋" w:asciiTheme="majorEastAsia" w:hAnsiTheme="majorEastAsia" w:eastAsiaTheme="majorEastAsia"/>
          <w:b/>
          <w:bCs/>
          <w:sz w:val="48"/>
          <w:szCs w:val="48"/>
        </w:rPr>
        <w:t xml:space="preserve">年 </w:t>
      </w:r>
      <w:r>
        <w:rPr>
          <w:rFonts w:hint="eastAsia" w:cs="华文中宋" w:asciiTheme="majorEastAsia" w:hAnsiTheme="majorEastAsia" w:eastAsiaTheme="majorEastAsia"/>
          <w:b/>
          <w:bCs/>
          <w:sz w:val="48"/>
          <w:szCs w:val="48"/>
        </w:rPr>
        <w:t>11</w:t>
      </w:r>
      <w:r>
        <w:rPr>
          <w:rFonts w:cs="华文中宋" w:asciiTheme="majorEastAsia" w:hAnsiTheme="majorEastAsia" w:eastAsiaTheme="majorEastAsia"/>
          <w:b/>
          <w:bCs/>
          <w:sz w:val="48"/>
          <w:szCs w:val="48"/>
        </w:rPr>
        <w:t>月</w:t>
      </w:r>
    </w:p>
    <w:p>
      <w:pPr>
        <w:jc w:val="center"/>
        <w:rPr>
          <w:rFonts w:ascii="华文中宋" w:hAnsi="华文中宋" w:eastAsia="华文中宋" w:cs="华文中宋"/>
          <w:b/>
          <w:bCs/>
          <w:sz w:val="48"/>
          <w:szCs w:val="48"/>
        </w:rPr>
        <w:sectPr>
          <w:footerReference r:id="rId3" w:type="first"/>
          <w:pgSz w:w="16840" w:h="11910" w:orient="landscape"/>
          <w:pgMar w:top="1100" w:right="2420" w:bottom="280" w:left="2420" w:header="720" w:footer="720" w:gutter="0"/>
          <w:pgNumType w:start="1"/>
          <w:cols w:equalWidth="0" w:num="1">
            <w:col w:w="12000"/>
          </w:cols>
          <w:docGrid w:linePitch="286" w:charSpace="0"/>
        </w:sectPr>
      </w:pPr>
    </w:p>
    <w:p>
      <w:pPr>
        <w:tabs>
          <w:tab w:val="right" w:leader="dot" w:pos="14060"/>
        </w:tabs>
        <w:spacing w:line="373" w:lineRule="exact"/>
        <w:ind w:left="111"/>
        <w:jc w:val="center"/>
        <w:rPr>
          <w:rFonts w:ascii="黑体" w:hAnsi="黑体" w:eastAsia="黑体" w:cs="黑体"/>
          <w:sz w:val="30"/>
          <w:szCs w:val="30"/>
        </w:rPr>
      </w:pPr>
      <w:r>
        <w:rPr>
          <w:rFonts w:ascii="黑体" w:hAnsi="黑体" w:eastAsia="黑体" w:cs="黑体"/>
          <w:sz w:val="30"/>
          <w:szCs w:val="30"/>
        </w:rPr>
        <w:t>（一）</w:t>
      </w:r>
      <w:r>
        <w:rPr>
          <w:rFonts w:hint="eastAsia" w:ascii="黑体" w:hAnsi="黑体" w:eastAsia="黑体" w:cs="黑体"/>
          <w:sz w:val="30"/>
          <w:szCs w:val="30"/>
        </w:rPr>
        <w:t>开元办中心校</w:t>
      </w:r>
      <w:r>
        <w:rPr>
          <w:rFonts w:ascii="黑体" w:hAnsi="黑体" w:eastAsia="黑体" w:cs="黑体"/>
          <w:sz w:val="30"/>
          <w:szCs w:val="30"/>
        </w:rPr>
        <w:t>政务公开标准目录</w:t>
      </w:r>
      <w:r>
        <w:rPr>
          <w:rFonts w:ascii="Times New Roman" w:hAnsi="Times New Roman" w:eastAsia="Times New Roman"/>
          <w:sz w:val="30"/>
          <w:szCs w:val="30"/>
        </w:rPr>
        <w:tab/>
      </w:r>
      <w:r>
        <w:rPr>
          <w:rFonts w:hint="eastAsia" w:ascii="黑体" w:hAnsi="黑体" w:eastAsia="黑体" w:cs="黑体"/>
          <w:sz w:val="30"/>
          <w:szCs w:val="30"/>
        </w:rPr>
        <w:t>3</w:t>
      </w:r>
    </w:p>
    <w:p>
      <w:pPr>
        <w:tabs>
          <w:tab w:val="right" w:leader="dot" w:pos="14061"/>
        </w:tabs>
        <w:spacing w:before="308"/>
        <w:ind w:left="111"/>
        <w:jc w:val="center"/>
        <w:rPr>
          <w:rFonts w:ascii="黑体" w:hAnsi="黑体" w:cs="黑体"/>
          <w:sz w:val="30"/>
          <w:szCs w:val="30"/>
        </w:rPr>
      </w:pPr>
      <w:r>
        <w:rPr>
          <w:rFonts w:ascii="黑体" w:hAnsi="黑体" w:eastAsia="黑体" w:cs="黑体"/>
          <w:sz w:val="30"/>
          <w:szCs w:val="30"/>
        </w:rPr>
        <w:t>（二）户籍管理领域基层政务公开标准目录</w:t>
      </w:r>
      <w:r>
        <w:rPr>
          <w:rFonts w:ascii="Times New Roman" w:hAnsi="Times New Roman" w:eastAsia="Times New Roman"/>
          <w:sz w:val="30"/>
          <w:szCs w:val="30"/>
        </w:rPr>
        <w:tab/>
      </w:r>
      <w:r>
        <w:rPr>
          <w:rFonts w:hint="eastAsia" w:ascii="黑体" w:hAnsi="黑体" w:eastAsia="黑体" w:cs="黑体"/>
          <w:sz w:val="30"/>
          <w:szCs w:val="30"/>
        </w:rPr>
        <w:t>9</w:t>
      </w:r>
    </w:p>
    <w:p>
      <w:pPr>
        <w:tabs>
          <w:tab w:val="right" w:leader="dot" w:pos="14061"/>
        </w:tabs>
        <w:spacing w:before="308"/>
        <w:ind w:left="111"/>
        <w:jc w:val="center"/>
        <w:rPr>
          <w:rFonts w:ascii="黑体" w:hAnsi="黑体" w:eastAsia="黑体" w:cs="黑体"/>
          <w:sz w:val="30"/>
          <w:szCs w:val="30"/>
        </w:rPr>
      </w:pPr>
      <w:r>
        <w:rPr>
          <w:rFonts w:ascii="黑体" w:hAnsi="黑体" w:eastAsia="黑体" w:cs="黑体"/>
          <w:sz w:val="30"/>
          <w:szCs w:val="30"/>
        </w:rPr>
        <w:t>（三）</w:t>
      </w:r>
      <w:r>
        <w:rPr>
          <w:rFonts w:hint="eastAsia" w:ascii="黑体" w:hAnsi="黑体" w:eastAsia="黑体" w:cs="黑体"/>
          <w:sz w:val="30"/>
          <w:szCs w:val="30"/>
        </w:rPr>
        <w:t>安全生产</w:t>
      </w:r>
      <w:r>
        <w:rPr>
          <w:rFonts w:ascii="黑体" w:hAnsi="黑体" w:eastAsia="黑体" w:cs="黑体"/>
          <w:sz w:val="30"/>
          <w:szCs w:val="30"/>
        </w:rPr>
        <w:t>领域基层政务公开标准目录</w:t>
      </w:r>
      <w:r>
        <w:rPr>
          <w:rFonts w:ascii="Times New Roman" w:hAnsi="Times New Roman" w:eastAsia="Times New Roman"/>
          <w:sz w:val="30"/>
          <w:szCs w:val="30"/>
        </w:rPr>
        <w:tab/>
      </w:r>
      <w:r>
        <w:rPr>
          <w:rFonts w:hint="eastAsia" w:ascii="黑体" w:hAnsi="黑体" w:eastAsia="黑体" w:cs="黑体"/>
          <w:sz w:val="30"/>
          <w:szCs w:val="30"/>
        </w:rPr>
        <w:t>10</w:t>
      </w:r>
    </w:p>
    <w:p>
      <w:pPr>
        <w:tabs>
          <w:tab w:val="right" w:leader="dot" w:pos="14061"/>
        </w:tabs>
        <w:spacing w:before="306"/>
        <w:ind w:left="111"/>
        <w:jc w:val="center"/>
        <w:rPr>
          <w:rFonts w:ascii="黑体" w:hAnsi="黑体" w:cs="黑体"/>
          <w:sz w:val="30"/>
          <w:szCs w:val="30"/>
        </w:rPr>
      </w:pPr>
      <w:r>
        <w:rPr>
          <w:rFonts w:ascii="黑体" w:hAnsi="黑体" w:eastAsia="黑体" w:cs="黑体"/>
          <w:sz w:val="30"/>
          <w:szCs w:val="30"/>
        </w:rPr>
        <w:t>（四）</w:t>
      </w:r>
      <w:r>
        <w:rPr>
          <w:rFonts w:hint="eastAsia" w:ascii="黑体" w:hAnsi="黑体" w:eastAsia="黑体" w:cs="黑体"/>
          <w:sz w:val="30"/>
          <w:szCs w:val="30"/>
        </w:rPr>
        <w:t>保障性住房</w:t>
      </w:r>
      <w:r>
        <w:rPr>
          <w:rFonts w:ascii="黑体" w:hAnsi="黑体" w:eastAsia="黑体" w:cs="黑体"/>
          <w:sz w:val="30"/>
          <w:szCs w:val="30"/>
        </w:rPr>
        <w:t>领域基层政务公开标准目录</w:t>
      </w:r>
      <w:r>
        <w:rPr>
          <w:rFonts w:ascii="Times New Roman" w:hAnsi="Times New Roman" w:eastAsia="Times New Roman"/>
          <w:sz w:val="30"/>
          <w:szCs w:val="30"/>
        </w:rPr>
        <w:tab/>
      </w:r>
      <w:r>
        <w:rPr>
          <w:rFonts w:hint="eastAsia" w:ascii="黑体" w:hAnsi="黑体" w:eastAsia="黑体" w:cs="黑体"/>
          <w:sz w:val="30"/>
          <w:szCs w:val="30"/>
        </w:rPr>
        <w:t>12</w:t>
      </w:r>
    </w:p>
    <w:p>
      <w:pPr>
        <w:tabs>
          <w:tab w:val="right" w:leader="dot" w:pos="14061"/>
        </w:tabs>
        <w:spacing w:before="308"/>
        <w:ind w:left="111"/>
        <w:jc w:val="center"/>
        <w:rPr>
          <w:rFonts w:ascii="黑体" w:hAnsi="黑体" w:cs="黑体"/>
          <w:sz w:val="30"/>
          <w:szCs w:val="30"/>
        </w:rPr>
      </w:pPr>
      <w:r>
        <w:rPr>
          <w:rFonts w:ascii="黑体" w:hAnsi="黑体" w:eastAsia="黑体" w:cs="黑体"/>
          <w:sz w:val="30"/>
          <w:szCs w:val="30"/>
        </w:rPr>
        <w:t>（五）</w:t>
      </w:r>
      <w:r>
        <w:rPr>
          <w:rFonts w:hint="eastAsia" w:ascii="黑体" w:hAnsi="黑体" w:eastAsia="黑体" w:cs="黑体"/>
          <w:sz w:val="30"/>
          <w:szCs w:val="30"/>
        </w:rPr>
        <w:t>财政预算</w:t>
      </w:r>
      <w:r>
        <w:rPr>
          <w:rFonts w:ascii="黑体" w:hAnsi="黑体" w:eastAsia="黑体" w:cs="黑体"/>
          <w:sz w:val="30"/>
          <w:szCs w:val="30"/>
        </w:rPr>
        <w:t>领域基层政务公开标准目录</w:t>
      </w:r>
      <w:r>
        <w:rPr>
          <w:rFonts w:ascii="Times New Roman" w:hAnsi="Times New Roman" w:eastAsia="Times New Roman"/>
          <w:sz w:val="30"/>
          <w:szCs w:val="30"/>
        </w:rPr>
        <w:tab/>
      </w:r>
      <w:r>
        <w:rPr>
          <w:rFonts w:hint="eastAsia" w:ascii="黑体" w:hAnsi="黑体" w:eastAsia="黑体" w:cs="黑体"/>
          <w:sz w:val="30"/>
          <w:szCs w:val="30"/>
        </w:rPr>
        <w:t>15</w:t>
      </w:r>
    </w:p>
    <w:p>
      <w:pPr>
        <w:tabs>
          <w:tab w:val="right" w:leader="dot" w:pos="14061"/>
        </w:tabs>
        <w:spacing w:before="308"/>
        <w:ind w:left="111"/>
        <w:jc w:val="center"/>
        <w:rPr>
          <w:rFonts w:ascii="黑体" w:hAnsi="黑体" w:cs="黑体"/>
          <w:sz w:val="30"/>
          <w:szCs w:val="30"/>
        </w:rPr>
      </w:pPr>
      <w:r>
        <w:rPr>
          <w:rFonts w:ascii="黑体" w:hAnsi="黑体" w:eastAsia="黑体" w:cs="黑体"/>
          <w:sz w:val="30"/>
          <w:szCs w:val="30"/>
        </w:rPr>
        <w:t>（六）</w:t>
      </w:r>
      <w:r>
        <w:rPr>
          <w:rFonts w:hint="eastAsia" w:ascii="黑体" w:hAnsi="黑体" w:eastAsia="黑体" w:cs="黑体"/>
          <w:sz w:val="30"/>
          <w:szCs w:val="30"/>
        </w:rPr>
        <w:t>扶贫</w:t>
      </w:r>
      <w:r>
        <w:rPr>
          <w:rFonts w:ascii="黑体" w:hAnsi="黑体" w:eastAsia="黑体" w:cs="黑体"/>
          <w:sz w:val="30"/>
          <w:szCs w:val="30"/>
        </w:rPr>
        <w:t>领域基层政务公开标准目录</w:t>
      </w:r>
      <w:r>
        <w:rPr>
          <w:rFonts w:ascii="Times New Roman" w:hAnsi="Times New Roman" w:eastAsia="Times New Roman"/>
          <w:sz w:val="30"/>
          <w:szCs w:val="30"/>
        </w:rPr>
        <w:tab/>
      </w:r>
      <w:r>
        <w:rPr>
          <w:rFonts w:hint="eastAsia" w:ascii="黑体" w:hAnsi="黑体" w:eastAsia="黑体" w:cs="黑体"/>
          <w:sz w:val="30"/>
          <w:szCs w:val="30"/>
        </w:rPr>
        <w:t>16</w:t>
      </w:r>
    </w:p>
    <w:p>
      <w:pPr>
        <w:tabs>
          <w:tab w:val="right" w:leader="dot" w:pos="14061"/>
        </w:tabs>
        <w:spacing w:before="306"/>
        <w:ind w:left="111"/>
        <w:jc w:val="center"/>
        <w:rPr>
          <w:rFonts w:ascii="黑体" w:hAnsi="黑体" w:eastAsia="黑体" w:cs="黑体"/>
          <w:sz w:val="30"/>
          <w:szCs w:val="30"/>
        </w:rPr>
      </w:pPr>
      <w:r>
        <w:rPr>
          <w:rFonts w:ascii="黑体" w:hAnsi="黑体" w:eastAsia="黑体" w:cs="黑体"/>
          <w:sz w:val="30"/>
          <w:szCs w:val="30"/>
        </w:rPr>
        <w:t>（七）</w:t>
      </w:r>
      <w:r>
        <w:rPr>
          <w:rFonts w:hint="eastAsia" w:ascii="黑体" w:hAnsi="黑体" w:eastAsia="黑体" w:cs="黑体"/>
          <w:sz w:val="30"/>
          <w:szCs w:val="30"/>
        </w:rPr>
        <w:t>公共法律服务</w:t>
      </w:r>
      <w:r>
        <w:rPr>
          <w:rFonts w:ascii="黑体" w:hAnsi="黑体" w:eastAsia="黑体" w:cs="黑体"/>
          <w:sz w:val="30"/>
          <w:szCs w:val="30"/>
        </w:rPr>
        <w:t>领域基层政务公开标准目录</w:t>
      </w:r>
      <w:r>
        <w:rPr>
          <w:rFonts w:ascii="Times New Roman" w:hAnsi="Times New Roman" w:eastAsia="Times New Roman"/>
          <w:sz w:val="30"/>
          <w:szCs w:val="30"/>
        </w:rPr>
        <w:tab/>
      </w:r>
      <w:r>
        <w:rPr>
          <w:rFonts w:hint="eastAsia" w:ascii="黑体" w:hAnsi="黑体" w:eastAsia="黑体" w:cs="黑体"/>
          <w:sz w:val="30"/>
          <w:szCs w:val="30"/>
        </w:rPr>
        <w:t>17</w:t>
      </w:r>
    </w:p>
    <w:p>
      <w:pPr>
        <w:tabs>
          <w:tab w:val="right" w:leader="dot" w:pos="14061"/>
        </w:tabs>
        <w:spacing w:before="308"/>
        <w:ind w:left="111"/>
        <w:jc w:val="center"/>
        <w:rPr>
          <w:rFonts w:ascii="黑体" w:hAnsi="黑体" w:eastAsia="黑体" w:cs="黑体"/>
          <w:sz w:val="30"/>
          <w:szCs w:val="30"/>
        </w:rPr>
      </w:pPr>
      <w:r>
        <w:rPr>
          <w:rFonts w:ascii="黑体" w:hAnsi="黑体" w:eastAsia="黑体" w:cs="黑体"/>
          <w:sz w:val="30"/>
          <w:szCs w:val="30"/>
        </w:rPr>
        <w:t>（八）</w:t>
      </w:r>
      <w:r>
        <w:rPr>
          <w:rFonts w:hint="eastAsia" w:ascii="黑体" w:hAnsi="黑体" w:eastAsia="黑体" w:cs="黑体"/>
          <w:sz w:val="30"/>
          <w:szCs w:val="30"/>
        </w:rPr>
        <w:t>公共文化服务</w:t>
      </w:r>
      <w:r>
        <w:rPr>
          <w:rFonts w:ascii="黑体" w:hAnsi="黑体" w:eastAsia="黑体" w:cs="黑体"/>
          <w:sz w:val="30"/>
          <w:szCs w:val="30"/>
        </w:rPr>
        <w:t>领域基层政务公开标准目录</w:t>
      </w:r>
      <w:r>
        <w:rPr>
          <w:rFonts w:ascii="Times New Roman" w:hAnsi="Times New Roman" w:eastAsia="Times New Roman"/>
          <w:sz w:val="30"/>
          <w:szCs w:val="30"/>
        </w:rPr>
        <w:tab/>
      </w:r>
      <w:r>
        <w:rPr>
          <w:rFonts w:hint="eastAsia" w:ascii="黑体" w:hAnsi="黑体" w:eastAsia="黑体" w:cs="黑体"/>
          <w:sz w:val="30"/>
          <w:szCs w:val="30"/>
        </w:rPr>
        <w:t>18</w:t>
      </w:r>
    </w:p>
    <w:p>
      <w:pPr>
        <w:tabs>
          <w:tab w:val="right" w:leader="dot" w:pos="14060"/>
        </w:tabs>
        <w:spacing w:before="308"/>
        <w:ind w:left="111"/>
        <w:jc w:val="center"/>
        <w:rPr>
          <w:rFonts w:ascii="黑体" w:hAnsi="黑体" w:cs="黑体"/>
          <w:sz w:val="30"/>
          <w:szCs w:val="30"/>
        </w:rPr>
      </w:pPr>
      <w:r>
        <w:rPr>
          <w:rFonts w:ascii="黑体" w:hAnsi="黑体" w:eastAsia="黑体" w:cs="黑体"/>
          <w:sz w:val="30"/>
          <w:szCs w:val="30"/>
        </w:rPr>
        <w:t>（九）</w:t>
      </w:r>
      <w:r>
        <w:rPr>
          <w:rFonts w:hint="eastAsia" w:ascii="黑体" w:hAnsi="黑体" w:eastAsia="黑体" w:cs="黑体"/>
          <w:sz w:val="30"/>
          <w:szCs w:val="30"/>
        </w:rPr>
        <w:t>国有土地上房屋征收与补偿</w:t>
      </w:r>
      <w:r>
        <w:rPr>
          <w:rFonts w:ascii="黑体" w:hAnsi="黑体" w:eastAsia="黑体" w:cs="黑体"/>
          <w:sz w:val="30"/>
          <w:szCs w:val="30"/>
        </w:rPr>
        <w:t>领域基层政务公开标准目录</w:t>
      </w:r>
      <w:r>
        <w:rPr>
          <w:rFonts w:ascii="Times New Roman" w:hAnsi="Times New Roman" w:eastAsia="Times New Roman"/>
          <w:sz w:val="30"/>
          <w:szCs w:val="30"/>
        </w:rPr>
        <w:tab/>
      </w:r>
      <w:r>
        <w:rPr>
          <w:rFonts w:hint="eastAsia" w:ascii="Times New Roman" w:hAnsi="Times New Roman"/>
          <w:sz w:val="30"/>
          <w:szCs w:val="30"/>
        </w:rPr>
        <w:t>19</w:t>
      </w:r>
    </w:p>
    <w:p>
      <w:pPr>
        <w:tabs>
          <w:tab w:val="right" w:leader="dot" w:pos="14061"/>
        </w:tabs>
        <w:spacing w:before="306"/>
        <w:ind w:left="111"/>
        <w:jc w:val="center"/>
        <w:rPr>
          <w:rFonts w:ascii="黑体" w:hAnsi="黑体" w:eastAsia="黑体" w:cs="黑体"/>
          <w:sz w:val="30"/>
          <w:szCs w:val="30"/>
        </w:rPr>
      </w:pPr>
      <w:r>
        <w:rPr>
          <w:rFonts w:ascii="黑体" w:hAnsi="黑体" w:eastAsia="黑体" w:cs="黑体"/>
          <w:sz w:val="30"/>
          <w:szCs w:val="30"/>
        </w:rPr>
        <w:t>（十）</w:t>
      </w:r>
      <w:r>
        <w:rPr>
          <w:rFonts w:hint="eastAsia" w:ascii="黑体" w:hAnsi="黑体" w:eastAsia="黑体" w:cs="黑体"/>
          <w:sz w:val="30"/>
          <w:szCs w:val="30"/>
        </w:rPr>
        <w:t>救灾</w:t>
      </w:r>
      <w:r>
        <w:rPr>
          <w:rFonts w:ascii="黑体" w:hAnsi="黑体" w:eastAsia="黑体" w:cs="黑体"/>
          <w:sz w:val="30"/>
          <w:szCs w:val="30"/>
        </w:rPr>
        <w:t>领域基层政务公开标准目录</w:t>
      </w:r>
      <w:r>
        <w:rPr>
          <w:rFonts w:ascii="黑体" w:hAnsi="黑体" w:eastAsia="黑体" w:cs="黑体"/>
          <w:sz w:val="30"/>
          <w:szCs w:val="30"/>
        </w:rPr>
        <w:tab/>
      </w:r>
      <w:r>
        <w:rPr>
          <w:rFonts w:hint="eastAsia" w:ascii="黑体" w:hAnsi="黑体" w:eastAsia="黑体" w:cs="黑体"/>
          <w:sz w:val="30"/>
          <w:szCs w:val="30"/>
        </w:rPr>
        <w:t>20</w:t>
      </w:r>
    </w:p>
    <w:p>
      <w:pPr>
        <w:tabs>
          <w:tab w:val="right" w:leader="dot" w:pos="14060"/>
        </w:tabs>
        <w:spacing w:before="308"/>
        <w:ind w:left="111"/>
        <w:jc w:val="center"/>
        <w:rPr>
          <w:rFonts w:ascii="黑体" w:hAnsi="黑体" w:eastAsia="黑体" w:cs="黑体"/>
          <w:sz w:val="30"/>
          <w:szCs w:val="30"/>
        </w:rPr>
      </w:pPr>
      <w:r>
        <w:rPr>
          <w:rFonts w:ascii="黑体" w:hAnsi="黑体" w:eastAsia="黑体" w:cs="黑体"/>
          <w:sz w:val="30"/>
          <w:szCs w:val="30"/>
        </w:rPr>
        <w:t>（十</w:t>
      </w:r>
      <w:r>
        <w:rPr>
          <w:rFonts w:hint="eastAsia" w:ascii="黑体" w:hAnsi="黑体" w:eastAsia="黑体" w:cs="黑体"/>
          <w:sz w:val="30"/>
          <w:szCs w:val="30"/>
        </w:rPr>
        <w:t>一）社会救助</w:t>
      </w:r>
      <w:r>
        <w:rPr>
          <w:rFonts w:ascii="黑体" w:hAnsi="黑体" w:eastAsia="黑体" w:cs="黑体"/>
          <w:sz w:val="30"/>
          <w:szCs w:val="30"/>
        </w:rPr>
        <w:t>领域基层政务公开标准目录</w:t>
      </w:r>
      <w:r>
        <w:rPr>
          <w:rFonts w:ascii="黑体" w:hAnsi="黑体" w:eastAsia="黑体" w:cs="黑体"/>
          <w:sz w:val="30"/>
          <w:szCs w:val="30"/>
        </w:rPr>
        <w:tab/>
      </w:r>
      <w:r>
        <w:rPr>
          <w:rFonts w:hint="eastAsia" w:ascii="黑体" w:hAnsi="黑体" w:eastAsia="黑体" w:cs="黑体"/>
          <w:sz w:val="30"/>
          <w:szCs w:val="30"/>
        </w:rPr>
        <w:t>22</w:t>
      </w:r>
    </w:p>
    <w:p>
      <w:pPr>
        <w:tabs>
          <w:tab w:val="right" w:leader="dot" w:pos="14060"/>
        </w:tabs>
        <w:spacing w:before="308"/>
        <w:ind w:left="111"/>
        <w:jc w:val="center"/>
        <w:rPr>
          <w:rFonts w:ascii="黑体" w:hAnsi="黑体" w:eastAsia="黑体" w:cs="黑体"/>
          <w:sz w:val="30"/>
          <w:szCs w:val="30"/>
        </w:rPr>
      </w:pPr>
      <w:r>
        <w:rPr>
          <w:rFonts w:ascii="黑体" w:hAnsi="黑体" w:eastAsia="黑体" w:cs="黑体"/>
          <w:sz w:val="30"/>
          <w:szCs w:val="30"/>
        </w:rPr>
        <w:t>（十</w:t>
      </w:r>
      <w:r>
        <w:rPr>
          <w:rFonts w:hint="eastAsia" w:ascii="黑体" w:hAnsi="黑体" w:eastAsia="黑体" w:cs="黑体"/>
          <w:sz w:val="30"/>
          <w:szCs w:val="30"/>
        </w:rPr>
        <w:t>二</w:t>
      </w:r>
      <w:r>
        <w:rPr>
          <w:rFonts w:ascii="黑体" w:hAnsi="黑体" w:eastAsia="黑体" w:cs="黑体"/>
          <w:sz w:val="30"/>
          <w:szCs w:val="30"/>
        </w:rPr>
        <w:t>）</w:t>
      </w:r>
      <w:r>
        <w:rPr>
          <w:rFonts w:hint="eastAsia" w:ascii="黑体" w:hAnsi="黑体" w:eastAsia="黑体" w:cs="黑体"/>
          <w:sz w:val="30"/>
          <w:szCs w:val="30"/>
        </w:rPr>
        <w:t>养老服务</w:t>
      </w:r>
      <w:r>
        <w:rPr>
          <w:rFonts w:ascii="黑体" w:hAnsi="黑体" w:eastAsia="黑体" w:cs="黑体"/>
          <w:sz w:val="30"/>
          <w:szCs w:val="30"/>
        </w:rPr>
        <w:t>领域基层政务公开标准目录</w:t>
      </w:r>
      <w:r>
        <w:rPr>
          <w:rFonts w:ascii="黑体" w:hAnsi="黑体" w:eastAsia="黑体" w:cs="黑体"/>
          <w:sz w:val="30"/>
          <w:szCs w:val="30"/>
        </w:rPr>
        <w:tab/>
      </w:r>
      <w:r>
        <w:rPr>
          <w:rFonts w:hint="eastAsia" w:ascii="黑体" w:hAnsi="黑体" w:eastAsia="黑体" w:cs="黑体"/>
          <w:sz w:val="30"/>
          <w:szCs w:val="30"/>
        </w:rPr>
        <w:t>26</w:t>
      </w:r>
    </w:p>
    <w:p>
      <w:pPr>
        <w:pStyle w:val="2"/>
        <w:jc w:val="center"/>
        <w:rPr>
          <w:rFonts w:ascii="方正小标宋_GBK" w:hAnsi="方正小标宋_GBK" w:eastAsia="方正小标宋_GBK"/>
          <w:bCs w:val="0"/>
          <w:sz w:val="30"/>
        </w:rPr>
      </w:pPr>
      <w:r>
        <w:rPr>
          <w:rFonts w:hint="eastAsia" w:ascii="方正小标宋_GBK" w:hAnsi="方正小标宋_GBK" w:eastAsia="方正小标宋_GBK"/>
          <w:bCs w:val="0"/>
          <w:sz w:val="30"/>
        </w:rPr>
        <w:t>（一）开元办中心校政务公开标准目录</w:t>
      </w:r>
    </w:p>
    <w:p>
      <w:pPr>
        <w:jc w:val="center"/>
      </w:pPr>
    </w:p>
    <w:tbl>
      <w:tblPr>
        <w:tblStyle w:val="5"/>
        <w:tblW w:w="13762"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9"/>
        <w:gridCol w:w="692"/>
        <w:gridCol w:w="1485"/>
        <w:gridCol w:w="1833"/>
        <w:gridCol w:w="2291"/>
        <w:gridCol w:w="1620"/>
        <w:gridCol w:w="766"/>
        <w:gridCol w:w="708"/>
        <w:gridCol w:w="675"/>
        <w:gridCol w:w="11"/>
        <w:gridCol w:w="540"/>
        <w:gridCol w:w="901"/>
        <w:gridCol w:w="708"/>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39" w:type="dxa"/>
            <w:vMerge w:val="restart"/>
            <w:vAlign w:val="center"/>
          </w:tcPr>
          <w:p>
            <w:pPr>
              <w:widowControl/>
              <w:jc w:val="center"/>
              <w:rPr>
                <w:rFonts w:ascii="黑体" w:hAnsi="Times New Roman" w:eastAsia="黑体"/>
                <w:color w:val="000000"/>
                <w:kern w:val="0"/>
                <w:sz w:val="22"/>
              </w:rPr>
            </w:pPr>
            <w:r>
              <w:rPr>
                <w:rFonts w:hint="eastAsia" w:ascii="黑体" w:hAnsi="宋体" w:eastAsia="黑体"/>
                <w:color w:val="000000"/>
                <w:kern w:val="0"/>
                <w:sz w:val="22"/>
              </w:rPr>
              <w:t>序号</w:t>
            </w:r>
          </w:p>
        </w:tc>
        <w:tc>
          <w:tcPr>
            <w:tcW w:w="2177"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833"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291"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62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766"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383"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452" w:type="dxa"/>
            <w:gridSpan w:val="3"/>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701"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39" w:type="dxa"/>
            <w:vMerge w:val="continue"/>
            <w:vAlign w:val="center"/>
          </w:tcPr>
          <w:p>
            <w:pPr>
              <w:widowControl/>
              <w:jc w:val="center"/>
              <w:rPr>
                <w:rFonts w:ascii="黑体" w:hAnsi="Times New Roman" w:eastAsia="黑体"/>
                <w:color w:val="000000"/>
                <w:kern w:val="0"/>
                <w:sz w:val="22"/>
              </w:rPr>
            </w:pPr>
          </w:p>
        </w:tc>
        <w:tc>
          <w:tcPr>
            <w:tcW w:w="692"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485"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833" w:type="dxa"/>
            <w:vMerge w:val="continue"/>
            <w:vAlign w:val="center"/>
          </w:tcPr>
          <w:p>
            <w:pPr>
              <w:widowControl/>
              <w:jc w:val="center"/>
              <w:rPr>
                <w:rFonts w:ascii="黑体" w:hAnsi="宋体" w:eastAsia="黑体" w:cs="宋体"/>
                <w:color w:val="000000"/>
                <w:kern w:val="0"/>
                <w:sz w:val="22"/>
              </w:rPr>
            </w:pPr>
          </w:p>
        </w:tc>
        <w:tc>
          <w:tcPr>
            <w:tcW w:w="2291" w:type="dxa"/>
            <w:vMerge w:val="continue"/>
            <w:vAlign w:val="center"/>
          </w:tcPr>
          <w:p>
            <w:pPr>
              <w:widowControl/>
              <w:jc w:val="center"/>
              <w:rPr>
                <w:rFonts w:ascii="黑体" w:hAnsi="宋体" w:eastAsia="黑体" w:cs="宋体"/>
                <w:color w:val="000000"/>
                <w:kern w:val="0"/>
                <w:sz w:val="22"/>
              </w:rPr>
            </w:pPr>
          </w:p>
        </w:tc>
        <w:tc>
          <w:tcPr>
            <w:tcW w:w="1620" w:type="dxa"/>
            <w:vMerge w:val="continue"/>
            <w:vAlign w:val="center"/>
          </w:tcPr>
          <w:p>
            <w:pPr>
              <w:widowControl/>
              <w:jc w:val="center"/>
              <w:rPr>
                <w:rFonts w:ascii="黑体" w:hAnsi="宋体" w:eastAsia="黑体" w:cs="宋体"/>
                <w:color w:val="000000"/>
                <w:kern w:val="0"/>
                <w:sz w:val="22"/>
              </w:rPr>
            </w:pPr>
          </w:p>
        </w:tc>
        <w:tc>
          <w:tcPr>
            <w:tcW w:w="766" w:type="dxa"/>
            <w:vMerge w:val="continue"/>
            <w:vAlign w:val="center"/>
          </w:tcPr>
          <w:p>
            <w:pPr>
              <w:widowControl/>
              <w:jc w:val="center"/>
              <w:rPr>
                <w:rFonts w:ascii="黑体" w:hAnsi="宋体" w:eastAsia="黑体" w:cs="宋体"/>
                <w:color w:val="000000"/>
                <w:kern w:val="0"/>
                <w:sz w:val="22"/>
              </w:rPr>
            </w:pPr>
          </w:p>
        </w:tc>
        <w:tc>
          <w:tcPr>
            <w:tcW w:w="708"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675"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90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08"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乡级</w:t>
            </w:r>
          </w:p>
        </w:tc>
        <w:tc>
          <w:tcPr>
            <w:tcW w:w="993"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6" w:hRule="atLeast"/>
        </w:trPr>
        <w:tc>
          <w:tcPr>
            <w:tcW w:w="539" w:type="dxa"/>
            <w:vMerge w:val="restart"/>
            <w:noWrap/>
            <w:vAlign w:val="center"/>
          </w:tcPr>
          <w:p>
            <w:pPr>
              <w:spacing w:line="240" w:lineRule="exact"/>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1</w:t>
            </w:r>
          </w:p>
        </w:tc>
        <w:tc>
          <w:tcPr>
            <w:tcW w:w="692" w:type="dxa"/>
            <w:vMerge w:val="restart"/>
            <w:vAlign w:val="center"/>
          </w:tcPr>
          <w:p>
            <w:pPr>
              <w:spacing w:line="240" w:lineRule="exact"/>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政策</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文件</w:t>
            </w:r>
          </w:p>
        </w:tc>
        <w:tc>
          <w:tcPr>
            <w:tcW w:w="1485" w:type="dxa"/>
            <w:vAlign w:val="center"/>
          </w:tcPr>
          <w:p>
            <w:pPr>
              <w:spacing w:line="240" w:lineRule="exact"/>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教育法律</w:t>
            </w:r>
          </w:p>
        </w:tc>
        <w:tc>
          <w:tcPr>
            <w:tcW w:w="1833" w:type="dxa"/>
            <w:vAlign w:val="center"/>
          </w:tcPr>
          <w:p>
            <w:pPr>
              <w:spacing w:line="240" w:lineRule="exact"/>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《教育法》、《义务教育法》、《民办教育促进法》、《教师法》、《国家通用语言文字法》</w:t>
            </w:r>
          </w:p>
        </w:tc>
        <w:tc>
          <w:tcPr>
            <w:tcW w:w="2291" w:type="dxa"/>
            <w:vAlign w:val="center"/>
          </w:tcPr>
          <w:p>
            <w:pPr>
              <w:spacing w:line="240" w:lineRule="exact"/>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w:t>
            </w:r>
          </w:p>
        </w:tc>
        <w:tc>
          <w:tcPr>
            <w:tcW w:w="1620" w:type="dxa"/>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766" w:type="dxa"/>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s="宋体"/>
                <w:color w:val="000000"/>
                <w:sz w:val="18"/>
                <w:szCs w:val="18"/>
              </w:rPr>
              <w:t>开元办中心校</w:t>
            </w:r>
          </w:p>
        </w:tc>
        <w:tc>
          <w:tcPr>
            <w:tcW w:w="708" w:type="dxa"/>
            <w:noWrap/>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686" w:type="dxa"/>
            <w:gridSpan w:val="2"/>
            <w:noWrap/>
            <w:vAlign w:val="center"/>
          </w:tcPr>
          <w:p>
            <w:pPr>
              <w:spacing w:line="240" w:lineRule="exact"/>
              <w:jc w:val="center"/>
              <w:rPr>
                <w:rFonts w:ascii="仿宋_GB2312" w:hAnsi="仿宋" w:eastAsia="仿宋_GB2312" w:cs="宋体"/>
                <w:color w:val="000000"/>
                <w:sz w:val="18"/>
                <w:szCs w:val="18"/>
              </w:rPr>
            </w:pPr>
          </w:p>
        </w:tc>
        <w:tc>
          <w:tcPr>
            <w:tcW w:w="540" w:type="dxa"/>
            <w:noWrap/>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901" w:type="dxa"/>
            <w:noWrap/>
            <w:vAlign w:val="center"/>
          </w:tcPr>
          <w:p>
            <w:pPr>
              <w:spacing w:line="240" w:lineRule="exact"/>
              <w:jc w:val="center"/>
              <w:rPr>
                <w:rFonts w:ascii="仿宋_GB2312" w:hAnsi="仿宋" w:eastAsia="仿宋_GB2312" w:cs="宋体"/>
                <w:color w:val="000000"/>
                <w:sz w:val="18"/>
                <w:szCs w:val="18"/>
              </w:rPr>
            </w:pPr>
          </w:p>
        </w:tc>
        <w:tc>
          <w:tcPr>
            <w:tcW w:w="708" w:type="dxa"/>
            <w:noWrap/>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993" w:type="dxa"/>
            <w:noWrap/>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39" w:type="dxa"/>
            <w:vMerge w:val="continue"/>
            <w:vAlign w:val="center"/>
          </w:tcPr>
          <w:p>
            <w:pPr>
              <w:spacing w:line="240" w:lineRule="exact"/>
              <w:jc w:val="center"/>
              <w:rPr>
                <w:rFonts w:ascii="仿宋_GB2312" w:hAnsi="宋体" w:eastAsia="仿宋_GB2312" w:cs="宋体"/>
                <w:color w:val="000000"/>
                <w:sz w:val="18"/>
                <w:szCs w:val="18"/>
              </w:rPr>
            </w:pPr>
          </w:p>
        </w:tc>
        <w:tc>
          <w:tcPr>
            <w:tcW w:w="692" w:type="dxa"/>
            <w:vMerge w:val="continue"/>
            <w:vAlign w:val="center"/>
          </w:tcPr>
          <w:p>
            <w:pPr>
              <w:spacing w:line="240" w:lineRule="exact"/>
              <w:jc w:val="center"/>
              <w:rPr>
                <w:rFonts w:ascii="仿宋_GB2312" w:hAnsi="宋体" w:eastAsia="仿宋_GB2312" w:cs="宋体"/>
                <w:color w:val="000000"/>
                <w:sz w:val="18"/>
                <w:szCs w:val="18"/>
              </w:rPr>
            </w:pPr>
          </w:p>
        </w:tc>
        <w:tc>
          <w:tcPr>
            <w:tcW w:w="1485" w:type="dxa"/>
            <w:vAlign w:val="center"/>
          </w:tcPr>
          <w:p>
            <w:pPr>
              <w:spacing w:line="240" w:lineRule="exact"/>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规范性文件</w:t>
            </w:r>
          </w:p>
        </w:tc>
        <w:tc>
          <w:tcPr>
            <w:tcW w:w="1833" w:type="dxa"/>
            <w:vAlign w:val="center"/>
          </w:tcPr>
          <w:p>
            <w:pPr>
              <w:spacing w:line="240" w:lineRule="exact"/>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部门和地方政府规章、各类教育政策文件</w:t>
            </w:r>
          </w:p>
        </w:tc>
        <w:tc>
          <w:tcPr>
            <w:tcW w:w="2291" w:type="dxa"/>
            <w:vAlign w:val="center"/>
          </w:tcPr>
          <w:p>
            <w:pPr>
              <w:spacing w:line="240" w:lineRule="exact"/>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w:t>
            </w:r>
          </w:p>
        </w:tc>
        <w:tc>
          <w:tcPr>
            <w:tcW w:w="1620" w:type="dxa"/>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766" w:type="dxa"/>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s="宋体"/>
                <w:color w:val="000000"/>
                <w:sz w:val="18"/>
                <w:szCs w:val="18"/>
              </w:rPr>
              <w:t>开元办中心校</w:t>
            </w:r>
          </w:p>
        </w:tc>
        <w:tc>
          <w:tcPr>
            <w:tcW w:w="708" w:type="dxa"/>
            <w:noWrap/>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686" w:type="dxa"/>
            <w:gridSpan w:val="2"/>
            <w:noWrap/>
            <w:vAlign w:val="center"/>
          </w:tcPr>
          <w:p>
            <w:pPr>
              <w:spacing w:line="240" w:lineRule="exact"/>
              <w:jc w:val="center"/>
              <w:rPr>
                <w:rFonts w:ascii="仿宋_GB2312" w:hAnsi="仿宋" w:eastAsia="仿宋_GB2312" w:cs="宋体"/>
                <w:color w:val="000000"/>
                <w:sz w:val="18"/>
                <w:szCs w:val="18"/>
              </w:rPr>
            </w:pPr>
          </w:p>
        </w:tc>
        <w:tc>
          <w:tcPr>
            <w:tcW w:w="540" w:type="dxa"/>
            <w:noWrap/>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901" w:type="dxa"/>
            <w:noWrap/>
            <w:vAlign w:val="center"/>
          </w:tcPr>
          <w:p>
            <w:pPr>
              <w:spacing w:line="240" w:lineRule="exact"/>
              <w:jc w:val="center"/>
              <w:rPr>
                <w:rFonts w:ascii="仿宋_GB2312" w:hAnsi="仿宋" w:eastAsia="仿宋_GB2312" w:cs="宋体"/>
                <w:color w:val="000000"/>
                <w:sz w:val="18"/>
                <w:szCs w:val="18"/>
              </w:rPr>
            </w:pPr>
          </w:p>
        </w:tc>
        <w:tc>
          <w:tcPr>
            <w:tcW w:w="708" w:type="dxa"/>
            <w:noWrap/>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993" w:type="dxa"/>
            <w:noWrap/>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39" w:type="dxa"/>
            <w:vMerge w:val="restart"/>
            <w:noWrap/>
            <w:vAlign w:val="center"/>
          </w:tcPr>
          <w:p>
            <w:pPr>
              <w:spacing w:line="240" w:lineRule="exact"/>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2</w:t>
            </w:r>
          </w:p>
        </w:tc>
        <w:tc>
          <w:tcPr>
            <w:tcW w:w="692" w:type="dxa"/>
            <w:vMerge w:val="restart"/>
            <w:vAlign w:val="center"/>
          </w:tcPr>
          <w:p>
            <w:pPr>
              <w:spacing w:line="240" w:lineRule="exact"/>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教育概况</w:t>
            </w:r>
          </w:p>
        </w:tc>
        <w:tc>
          <w:tcPr>
            <w:tcW w:w="1485" w:type="dxa"/>
            <w:vAlign w:val="center"/>
          </w:tcPr>
          <w:p>
            <w:pPr>
              <w:spacing w:line="240" w:lineRule="exact"/>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教育事业发展主要情况</w:t>
            </w:r>
          </w:p>
        </w:tc>
        <w:tc>
          <w:tcPr>
            <w:tcW w:w="1833" w:type="dxa"/>
            <w:vAlign w:val="center"/>
          </w:tcPr>
          <w:p>
            <w:pPr>
              <w:spacing w:line="240" w:lineRule="exact"/>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教育事业发展主要情况</w:t>
            </w:r>
          </w:p>
        </w:tc>
        <w:tc>
          <w:tcPr>
            <w:tcW w:w="2291" w:type="dxa"/>
            <w:vMerge w:val="restart"/>
            <w:vAlign w:val="center"/>
          </w:tcPr>
          <w:p>
            <w:pPr>
              <w:spacing w:line="240" w:lineRule="exact"/>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《统计法》、《政府信息公开条例》、《教育统计管理规定》</w:t>
            </w:r>
          </w:p>
        </w:tc>
        <w:tc>
          <w:tcPr>
            <w:tcW w:w="1620" w:type="dxa"/>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766" w:type="dxa"/>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s="宋体"/>
                <w:color w:val="000000"/>
                <w:sz w:val="18"/>
                <w:szCs w:val="18"/>
              </w:rPr>
              <w:t>开元办中心校</w:t>
            </w:r>
          </w:p>
        </w:tc>
        <w:tc>
          <w:tcPr>
            <w:tcW w:w="708" w:type="dxa"/>
            <w:noWrap/>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686" w:type="dxa"/>
            <w:gridSpan w:val="2"/>
            <w:noWrap/>
            <w:vAlign w:val="center"/>
          </w:tcPr>
          <w:p>
            <w:pPr>
              <w:spacing w:line="240" w:lineRule="exact"/>
              <w:jc w:val="center"/>
              <w:rPr>
                <w:rFonts w:ascii="仿宋_GB2312" w:hAnsi="仿宋" w:eastAsia="仿宋_GB2312" w:cs="宋体"/>
                <w:color w:val="000000"/>
                <w:sz w:val="18"/>
                <w:szCs w:val="18"/>
              </w:rPr>
            </w:pPr>
          </w:p>
        </w:tc>
        <w:tc>
          <w:tcPr>
            <w:tcW w:w="540" w:type="dxa"/>
            <w:noWrap/>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901" w:type="dxa"/>
            <w:noWrap/>
            <w:vAlign w:val="center"/>
          </w:tcPr>
          <w:p>
            <w:pPr>
              <w:spacing w:line="240" w:lineRule="exact"/>
              <w:jc w:val="center"/>
              <w:rPr>
                <w:rFonts w:ascii="仿宋_GB2312" w:hAnsi="仿宋" w:eastAsia="仿宋_GB2312" w:cs="宋体"/>
                <w:color w:val="000000"/>
                <w:sz w:val="18"/>
                <w:szCs w:val="18"/>
              </w:rPr>
            </w:pPr>
          </w:p>
        </w:tc>
        <w:tc>
          <w:tcPr>
            <w:tcW w:w="708" w:type="dxa"/>
            <w:noWrap/>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993" w:type="dxa"/>
            <w:noWrap/>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39" w:type="dxa"/>
            <w:vMerge w:val="continue"/>
            <w:vAlign w:val="center"/>
          </w:tcPr>
          <w:p>
            <w:pPr>
              <w:spacing w:line="240" w:lineRule="exact"/>
              <w:jc w:val="center"/>
              <w:rPr>
                <w:rFonts w:ascii="仿宋_GB2312" w:hAnsi="宋体" w:eastAsia="仿宋_GB2312" w:cs="宋体"/>
                <w:color w:val="000000"/>
                <w:sz w:val="18"/>
                <w:szCs w:val="18"/>
              </w:rPr>
            </w:pPr>
          </w:p>
        </w:tc>
        <w:tc>
          <w:tcPr>
            <w:tcW w:w="692" w:type="dxa"/>
            <w:vMerge w:val="continue"/>
            <w:vAlign w:val="center"/>
          </w:tcPr>
          <w:p>
            <w:pPr>
              <w:spacing w:line="240" w:lineRule="exact"/>
              <w:jc w:val="center"/>
              <w:rPr>
                <w:rFonts w:ascii="仿宋_GB2312" w:hAnsi="宋体" w:eastAsia="仿宋_GB2312" w:cs="宋体"/>
                <w:color w:val="000000"/>
                <w:sz w:val="18"/>
                <w:szCs w:val="18"/>
              </w:rPr>
            </w:pPr>
          </w:p>
        </w:tc>
        <w:tc>
          <w:tcPr>
            <w:tcW w:w="1485" w:type="dxa"/>
            <w:vAlign w:val="center"/>
          </w:tcPr>
          <w:p>
            <w:pPr>
              <w:spacing w:line="240" w:lineRule="exact"/>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教育统计数据</w:t>
            </w:r>
          </w:p>
        </w:tc>
        <w:tc>
          <w:tcPr>
            <w:tcW w:w="1833" w:type="dxa"/>
            <w:vAlign w:val="center"/>
          </w:tcPr>
          <w:p>
            <w:pPr>
              <w:spacing w:line="240" w:lineRule="exact"/>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学校数据、在校生数据、教师数据、办学条件数据、中心校级汇总数据</w:t>
            </w:r>
          </w:p>
        </w:tc>
        <w:tc>
          <w:tcPr>
            <w:tcW w:w="2291" w:type="dxa"/>
            <w:vMerge w:val="continue"/>
            <w:vAlign w:val="center"/>
          </w:tcPr>
          <w:p>
            <w:pPr>
              <w:spacing w:line="240" w:lineRule="exact"/>
              <w:jc w:val="center"/>
              <w:rPr>
                <w:rFonts w:ascii="仿宋_GB2312" w:hAnsi="宋体" w:eastAsia="仿宋_GB2312" w:cs="宋体"/>
                <w:color w:val="000000"/>
                <w:sz w:val="18"/>
                <w:szCs w:val="18"/>
              </w:rPr>
            </w:pPr>
          </w:p>
        </w:tc>
        <w:tc>
          <w:tcPr>
            <w:tcW w:w="1620" w:type="dxa"/>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766" w:type="dxa"/>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s="宋体"/>
                <w:color w:val="000000"/>
                <w:sz w:val="18"/>
                <w:szCs w:val="18"/>
              </w:rPr>
              <w:t>开元办中心校</w:t>
            </w:r>
          </w:p>
        </w:tc>
        <w:tc>
          <w:tcPr>
            <w:tcW w:w="708" w:type="dxa"/>
            <w:noWrap/>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686" w:type="dxa"/>
            <w:gridSpan w:val="2"/>
            <w:noWrap/>
            <w:vAlign w:val="center"/>
          </w:tcPr>
          <w:p>
            <w:pPr>
              <w:spacing w:line="240" w:lineRule="exact"/>
              <w:jc w:val="center"/>
              <w:rPr>
                <w:rFonts w:ascii="仿宋_GB2312" w:hAnsi="仿宋" w:eastAsia="仿宋_GB2312" w:cs="宋体"/>
                <w:color w:val="000000"/>
                <w:sz w:val="18"/>
                <w:szCs w:val="18"/>
              </w:rPr>
            </w:pPr>
          </w:p>
        </w:tc>
        <w:tc>
          <w:tcPr>
            <w:tcW w:w="540" w:type="dxa"/>
            <w:noWrap/>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901" w:type="dxa"/>
            <w:noWrap/>
            <w:vAlign w:val="center"/>
          </w:tcPr>
          <w:p>
            <w:pPr>
              <w:spacing w:line="240" w:lineRule="exact"/>
              <w:jc w:val="center"/>
              <w:rPr>
                <w:rFonts w:ascii="仿宋_GB2312" w:hAnsi="仿宋" w:eastAsia="仿宋_GB2312" w:cs="宋体"/>
                <w:color w:val="000000"/>
                <w:sz w:val="18"/>
                <w:szCs w:val="18"/>
              </w:rPr>
            </w:pPr>
          </w:p>
        </w:tc>
        <w:tc>
          <w:tcPr>
            <w:tcW w:w="708" w:type="dxa"/>
            <w:noWrap/>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993" w:type="dxa"/>
            <w:noWrap/>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8" w:hRule="atLeast"/>
        </w:trPr>
        <w:tc>
          <w:tcPr>
            <w:tcW w:w="539" w:type="dxa"/>
            <w:vMerge w:val="continue"/>
            <w:vAlign w:val="center"/>
          </w:tcPr>
          <w:p>
            <w:pPr>
              <w:spacing w:line="240" w:lineRule="exact"/>
              <w:jc w:val="center"/>
              <w:rPr>
                <w:rFonts w:ascii="仿宋_GB2312" w:hAnsi="宋体" w:eastAsia="仿宋_GB2312" w:cs="宋体"/>
                <w:color w:val="000000"/>
                <w:sz w:val="18"/>
                <w:szCs w:val="18"/>
              </w:rPr>
            </w:pPr>
          </w:p>
        </w:tc>
        <w:tc>
          <w:tcPr>
            <w:tcW w:w="692" w:type="dxa"/>
            <w:vMerge w:val="continue"/>
            <w:vAlign w:val="center"/>
          </w:tcPr>
          <w:p>
            <w:pPr>
              <w:spacing w:line="240" w:lineRule="exact"/>
              <w:jc w:val="center"/>
              <w:rPr>
                <w:rFonts w:ascii="仿宋_GB2312" w:hAnsi="宋体" w:eastAsia="仿宋_GB2312" w:cs="宋体"/>
                <w:color w:val="000000"/>
                <w:sz w:val="18"/>
                <w:szCs w:val="18"/>
              </w:rPr>
            </w:pPr>
          </w:p>
        </w:tc>
        <w:tc>
          <w:tcPr>
            <w:tcW w:w="1485" w:type="dxa"/>
            <w:vAlign w:val="center"/>
          </w:tcPr>
          <w:p>
            <w:pPr>
              <w:spacing w:line="240" w:lineRule="exact"/>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义务教育学校名录</w:t>
            </w:r>
          </w:p>
        </w:tc>
        <w:tc>
          <w:tcPr>
            <w:tcW w:w="1833" w:type="dxa"/>
            <w:vAlign w:val="center"/>
          </w:tcPr>
          <w:p>
            <w:pPr>
              <w:spacing w:line="240" w:lineRule="exact"/>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学校名称、学校地址、办学层次、办学类型、办公电话</w:t>
            </w:r>
          </w:p>
        </w:tc>
        <w:tc>
          <w:tcPr>
            <w:tcW w:w="2291" w:type="dxa"/>
            <w:vAlign w:val="center"/>
          </w:tcPr>
          <w:p>
            <w:pPr>
              <w:spacing w:line="240" w:lineRule="exact"/>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w:t>
            </w:r>
          </w:p>
        </w:tc>
        <w:tc>
          <w:tcPr>
            <w:tcW w:w="1620" w:type="dxa"/>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766" w:type="dxa"/>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s="宋体"/>
                <w:color w:val="000000"/>
                <w:sz w:val="18"/>
                <w:szCs w:val="18"/>
              </w:rPr>
              <w:t>开元办中心校</w:t>
            </w:r>
          </w:p>
        </w:tc>
        <w:tc>
          <w:tcPr>
            <w:tcW w:w="708" w:type="dxa"/>
            <w:noWrap/>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686" w:type="dxa"/>
            <w:gridSpan w:val="2"/>
            <w:noWrap/>
            <w:vAlign w:val="center"/>
          </w:tcPr>
          <w:p>
            <w:pPr>
              <w:spacing w:line="240" w:lineRule="exact"/>
              <w:jc w:val="center"/>
              <w:rPr>
                <w:rFonts w:ascii="仿宋_GB2312" w:hAnsi="仿宋" w:eastAsia="仿宋_GB2312" w:cs="宋体"/>
                <w:color w:val="000000"/>
                <w:sz w:val="18"/>
                <w:szCs w:val="18"/>
              </w:rPr>
            </w:pPr>
          </w:p>
        </w:tc>
        <w:tc>
          <w:tcPr>
            <w:tcW w:w="540" w:type="dxa"/>
            <w:noWrap/>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901" w:type="dxa"/>
            <w:noWrap/>
            <w:vAlign w:val="center"/>
          </w:tcPr>
          <w:p>
            <w:pPr>
              <w:spacing w:line="240" w:lineRule="exact"/>
              <w:jc w:val="center"/>
              <w:rPr>
                <w:rFonts w:ascii="仿宋_GB2312" w:hAnsi="仿宋" w:eastAsia="仿宋_GB2312" w:cs="宋体"/>
                <w:color w:val="000000"/>
                <w:sz w:val="18"/>
                <w:szCs w:val="18"/>
              </w:rPr>
            </w:pPr>
          </w:p>
        </w:tc>
        <w:tc>
          <w:tcPr>
            <w:tcW w:w="708" w:type="dxa"/>
            <w:noWrap/>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993" w:type="dxa"/>
            <w:noWrap/>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539" w:type="dxa"/>
            <w:vMerge w:val="restart"/>
            <w:noWrap/>
            <w:vAlign w:val="center"/>
          </w:tcPr>
          <w:p>
            <w:pPr>
              <w:spacing w:line="240" w:lineRule="exact"/>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3</w:t>
            </w:r>
          </w:p>
        </w:tc>
        <w:tc>
          <w:tcPr>
            <w:tcW w:w="692" w:type="dxa"/>
            <w:vMerge w:val="restart"/>
            <w:vAlign w:val="center"/>
          </w:tcPr>
          <w:p>
            <w:pPr>
              <w:spacing w:line="240" w:lineRule="exact"/>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民办学校信息</w:t>
            </w:r>
          </w:p>
        </w:tc>
        <w:tc>
          <w:tcPr>
            <w:tcW w:w="1485" w:type="dxa"/>
            <w:vAlign w:val="center"/>
          </w:tcPr>
          <w:p>
            <w:pPr>
              <w:spacing w:line="240" w:lineRule="exact"/>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民办学校办学基本信息</w:t>
            </w:r>
          </w:p>
        </w:tc>
        <w:tc>
          <w:tcPr>
            <w:tcW w:w="1833" w:type="dxa"/>
            <w:vAlign w:val="center"/>
          </w:tcPr>
          <w:p>
            <w:pPr>
              <w:spacing w:line="240" w:lineRule="exact"/>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学校名称、办学许可证、办学规模、联系方式</w:t>
            </w:r>
          </w:p>
        </w:tc>
        <w:tc>
          <w:tcPr>
            <w:tcW w:w="2291" w:type="dxa"/>
            <w:vMerge w:val="restart"/>
            <w:vAlign w:val="center"/>
          </w:tcPr>
          <w:p>
            <w:pPr>
              <w:spacing w:line="240" w:lineRule="exact"/>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《民办教育促进法》、《政府信息公开条例》、《国务院关于鼓励社会力量兴办教育 促进民办教育健康发展的若干意见》</w:t>
            </w:r>
          </w:p>
        </w:tc>
        <w:tc>
          <w:tcPr>
            <w:tcW w:w="1620" w:type="dxa"/>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766" w:type="dxa"/>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s="宋体"/>
                <w:color w:val="000000"/>
                <w:sz w:val="18"/>
                <w:szCs w:val="18"/>
              </w:rPr>
              <w:t>开元办中心校</w:t>
            </w:r>
          </w:p>
        </w:tc>
        <w:tc>
          <w:tcPr>
            <w:tcW w:w="708" w:type="dxa"/>
            <w:noWrap/>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686" w:type="dxa"/>
            <w:gridSpan w:val="2"/>
            <w:noWrap/>
            <w:vAlign w:val="center"/>
          </w:tcPr>
          <w:p>
            <w:pPr>
              <w:spacing w:line="240" w:lineRule="exact"/>
              <w:jc w:val="center"/>
              <w:rPr>
                <w:rFonts w:ascii="仿宋_GB2312" w:hAnsi="仿宋" w:eastAsia="仿宋_GB2312" w:cs="宋体"/>
                <w:color w:val="000000"/>
                <w:sz w:val="18"/>
                <w:szCs w:val="18"/>
              </w:rPr>
            </w:pPr>
          </w:p>
        </w:tc>
        <w:tc>
          <w:tcPr>
            <w:tcW w:w="540" w:type="dxa"/>
            <w:noWrap/>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901" w:type="dxa"/>
            <w:noWrap/>
            <w:vAlign w:val="center"/>
          </w:tcPr>
          <w:p>
            <w:pPr>
              <w:spacing w:line="240" w:lineRule="exact"/>
              <w:jc w:val="center"/>
              <w:rPr>
                <w:rFonts w:ascii="仿宋_GB2312" w:hAnsi="仿宋" w:eastAsia="仿宋_GB2312" w:cs="宋体"/>
                <w:color w:val="000000"/>
                <w:sz w:val="18"/>
                <w:szCs w:val="18"/>
              </w:rPr>
            </w:pPr>
          </w:p>
        </w:tc>
        <w:tc>
          <w:tcPr>
            <w:tcW w:w="708" w:type="dxa"/>
            <w:noWrap/>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993" w:type="dxa"/>
            <w:noWrap/>
            <w:vAlign w:val="center"/>
          </w:tcPr>
          <w:p>
            <w:pPr>
              <w:spacing w:line="240" w:lineRule="exact"/>
              <w:jc w:val="center"/>
              <w:rPr>
                <w:rFonts w:ascii="仿宋_GB2312" w:hAnsi="宋体" w:eastAsia="仿宋_GB2312" w:cs="宋体"/>
                <w:color w:val="000000"/>
                <w:sz w:val="18"/>
                <w:szCs w:val="18"/>
              </w:rPr>
            </w:pPr>
            <w:r>
              <w:rPr>
                <w:rFonts w:hint="eastAsia" w:ascii="仿宋_GB2312" w:hAnsi="仿宋"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39" w:type="dxa"/>
            <w:vMerge w:val="continue"/>
            <w:vAlign w:val="center"/>
          </w:tcPr>
          <w:p>
            <w:pPr>
              <w:spacing w:line="240" w:lineRule="exact"/>
              <w:jc w:val="center"/>
              <w:rPr>
                <w:rFonts w:ascii="仿宋_GB2312" w:hAnsi="宋体" w:eastAsia="仿宋_GB2312" w:cs="宋体"/>
                <w:color w:val="000000"/>
                <w:sz w:val="18"/>
                <w:szCs w:val="18"/>
              </w:rPr>
            </w:pPr>
          </w:p>
        </w:tc>
        <w:tc>
          <w:tcPr>
            <w:tcW w:w="692" w:type="dxa"/>
            <w:vMerge w:val="continue"/>
            <w:vAlign w:val="center"/>
          </w:tcPr>
          <w:p>
            <w:pPr>
              <w:spacing w:line="240" w:lineRule="exact"/>
              <w:jc w:val="center"/>
              <w:rPr>
                <w:rFonts w:ascii="仿宋_GB2312" w:hAnsi="宋体" w:eastAsia="仿宋_GB2312" w:cs="宋体"/>
                <w:color w:val="000000"/>
                <w:sz w:val="18"/>
                <w:szCs w:val="18"/>
              </w:rPr>
            </w:pPr>
          </w:p>
        </w:tc>
        <w:tc>
          <w:tcPr>
            <w:tcW w:w="1485" w:type="dxa"/>
            <w:vAlign w:val="center"/>
          </w:tcPr>
          <w:p>
            <w:pPr>
              <w:spacing w:line="240" w:lineRule="exact"/>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民办学校设立、变更、终止等事项行政审批、备案信息</w:t>
            </w:r>
          </w:p>
        </w:tc>
        <w:tc>
          <w:tcPr>
            <w:tcW w:w="1833" w:type="dxa"/>
            <w:vAlign w:val="center"/>
          </w:tcPr>
          <w:p>
            <w:pPr>
              <w:spacing w:line="240" w:lineRule="exact"/>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法律依据、办理流程、审批结果。在教科局职成股办理。</w:t>
            </w:r>
          </w:p>
        </w:tc>
        <w:tc>
          <w:tcPr>
            <w:tcW w:w="2291" w:type="dxa"/>
            <w:vMerge w:val="continue"/>
            <w:vAlign w:val="center"/>
          </w:tcPr>
          <w:p>
            <w:pPr>
              <w:spacing w:line="240" w:lineRule="exact"/>
              <w:jc w:val="center"/>
              <w:rPr>
                <w:rFonts w:ascii="仿宋_GB2312" w:hAnsi="宋体" w:eastAsia="仿宋_GB2312" w:cs="宋体"/>
                <w:color w:val="000000"/>
                <w:sz w:val="18"/>
                <w:szCs w:val="18"/>
              </w:rPr>
            </w:pPr>
          </w:p>
        </w:tc>
        <w:tc>
          <w:tcPr>
            <w:tcW w:w="1620" w:type="dxa"/>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766" w:type="dxa"/>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s="宋体"/>
                <w:color w:val="000000"/>
                <w:sz w:val="18"/>
                <w:szCs w:val="18"/>
              </w:rPr>
              <w:t>开元办中心校</w:t>
            </w:r>
          </w:p>
        </w:tc>
        <w:tc>
          <w:tcPr>
            <w:tcW w:w="708" w:type="dxa"/>
            <w:noWrap/>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686" w:type="dxa"/>
            <w:gridSpan w:val="2"/>
            <w:noWrap/>
            <w:vAlign w:val="center"/>
          </w:tcPr>
          <w:p>
            <w:pPr>
              <w:spacing w:line="240" w:lineRule="exact"/>
              <w:jc w:val="center"/>
              <w:rPr>
                <w:rFonts w:ascii="仿宋_GB2312" w:hAnsi="仿宋" w:eastAsia="仿宋_GB2312" w:cs="宋体"/>
                <w:color w:val="000000"/>
                <w:sz w:val="18"/>
                <w:szCs w:val="18"/>
              </w:rPr>
            </w:pPr>
          </w:p>
        </w:tc>
        <w:tc>
          <w:tcPr>
            <w:tcW w:w="540" w:type="dxa"/>
            <w:noWrap/>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901" w:type="dxa"/>
            <w:noWrap/>
            <w:vAlign w:val="center"/>
          </w:tcPr>
          <w:p>
            <w:pPr>
              <w:spacing w:line="240" w:lineRule="exact"/>
              <w:jc w:val="center"/>
              <w:rPr>
                <w:rFonts w:ascii="仿宋_GB2312" w:hAnsi="仿宋" w:eastAsia="仿宋_GB2312" w:cs="宋体"/>
                <w:color w:val="000000"/>
                <w:sz w:val="18"/>
                <w:szCs w:val="18"/>
              </w:rPr>
            </w:pPr>
          </w:p>
        </w:tc>
        <w:tc>
          <w:tcPr>
            <w:tcW w:w="708" w:type="dxa"/>
            <w:noWrap/>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993" w:type="dxa"/>
            <w:noWrap/>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0" w:hRule="atLeast"/>
        </w:trPr>
        <w:tc>
          <w:tcPr>
            <w:tcW w:w="539" w:type="dxa"/>
            <w:vMerge w:val="continue"/>
            <w:vAlign w:val="center"/>
          </w:tcPr>
          <w:p>
            <w:pPr>
              <w:spacing w:line="240" w:lineRule="exact"/>
              <w:jc w:val="center"/>
              <w:rPr>
                <w:rFonts w:ascii="仿宋_GB2312" w:hAnsi="宋体" w:eastAsia="仿宋_GB2312" w:cs="宋体"/>
                <w:color w:val="000000"/>
                <w:sz w:val="18"/>
                <w:szCs w:val="18"/>
              </w:rPr>
            </w:pPr>
          </w:p>
        </w:tc>
        <w:tc>
          <w:tcPr>
            <w:tcW w:w="692" w:type="dxa"/>
            <w:vMerge w:val="continue"/>
            <w:vAlign w:val="center"/>
          </w:tcPr>
          <w:p>
            <w:pPr>
              <w:spacing w:line="240" w:lineRule="exact"/>
              <w:jc w:val="center"/>
              <w:rPr>
                <w:rFonts w:ascii="仿宋_GB2312" w:hAnsi="宋体" w:eastAsia="仿宋_GB2312" w:cs="宋体"/>
                <w:color w:val="000000"/>
                <w:sz w:val="18"/>
                <w:szCs w:val="18"/>
              </w:rPr>
            </w:pPr>
          </w:p>
        </w:tc>
        <w:tc>
          <w:tcPr>
            <w:tcW w:w="1485" w:type="dxa"/>
            <w:vAlign w:val="center"/>
          </w:tcPr>
          <w:p>
            <w:pPr>
              <w:spacing w:line="240" w:lineRule="exact"/>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日常监管信息</w:t>
            </w:r>
          </w:p>
        </w:tc>
        <w:tc>
          <w:tcPr>
            <w:tcW w:w="1833" w:type="dxa"/>
            <w:vAlign w:val="center"/>
          </w:tcPr>
          <w:p>
            <w:pPr>
              <w:spacing w:line="240" w:lineRule="exact"/>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年检指标、年检程序、年检结果、行政处罚信息</w:t>
            </w:r>
          </w:p>
        </w:tc>
        <w:tc>
          <w:tcPr>
            <w:tcW w:w="2291" w:type="dxa"/>
            <w:vMerge w:val="continue"/>
            <w:vAlign w:val="center"/>
          </w:tcPr>
          <w:p>
            <w:pPr>
              <w:spacing w:line="240" w:lineRule="exact"/>
              <w:jc w:val="center"/>
              <w:rPr>
                <w:rFonts w:ascii="仿宋_GB2312" w:hAnsi="宋体" w:eastAsia="仿宋_GB2312" w:cs="宋体"/>
                <w:color w:val="000000"/>
                <w:sz w:val="18"/>
                <w:szCs w:val="18"/>
              </w:rPr>
            </w:pPr>
          </w:p>
        </w:tc>
        <w:tc>
          <w:tcPr>
            <w:tcW w:w="1620" w:type="dxa"/>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766" w:type="dxa"/>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s="宋体"/>
                <w:color w:val="000000"/>
                <w:sz w:val="18"/>
                <w:szCs w:val="18"/>
              </w:rPr>
              <w:t>开元办中心校</w:t>
            </w:r>
          </w:p>
        </w:tc>
        <w:tc>
          <w:tcPr>
            <w:tcW w:w="708" w:type="dxa"/>
            <w:noWrap/>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686" w:type="dxa"/>
            <w:gridSpan w:val="2"/>
            <w:noWrap/>
            <w:vAlign w:val="center"/>
          </w:tcPr>
          <w:p>
            <w:pPr>
              <w:spacing w:line="240" w:lineRule="exact"/>
              <w:jc w:val="center"/>
              <w:rPr>
                <w:rFonts w:ascii="仿宋_GB2312" w:hAnsi="仿宋" w:eastAsia="仿宋_GB2312" w:cs="宋体"/>
                <w:color w:val="000000"/>
                <w:sz w:val="18"/>
                <w:szCs w:val="18"/>
              </w:rPr>
            </w:pPr>
          </w:p>
        </w:tc>
        <w:tc>
          <w:tcPr>
            <w:tcW w:w="540" w:type="dxa"/>
            <w:noWrap/>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901" w:type="dxa"/>
            <w:noWrap/>
            <w:vAlign w:val="center"/>
          </w:tcPr>
          <w:p>
            <w:pPr>
              <w:spacing w:line="240" w:lineRule="exact"/>
              <w:jc w:val="center"/>
              <w:rPr>
                <w:rFonts w:ascii="仿宋_GB2312" w:hAnsi="仿宋" w:eastAsia="仿宋_GB2312" w:cs="宋体"/>
                <w:color w:val="000000"/>
                <w:sz w:val="18"/>
                <w:szCs w:val="18"/>
              </w:rPr>
            </w:pPr>
          </w:p>
        </w:tc>
        <w:tc>
          <w:tcPr>
            <w:tcW w:w="708" w:type="dxa"/>
            <w:noWrap/>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993" w:type="dxa"/>
            <w:noWrap/>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39" w:type="dxa"/>
            <w:vMerge w:val="restart"/>
            <w:noWrap/>
            <w:vAlign w:val="center"/>
          </w:tcPr>
          <w:p>
            <w:pPr>
              <w:spacing w:line="240" w:lineRule="exact"/>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4</w:t>
            </w:r>
          </w:p>
          <w:p>
            <w:pPr>
              <w:spacing w:line="240" w:lineRule="exact"/>
              <w:jc w:val="center"/>
              <w:rPr>
                <w:rFonts w:ascii="仿宋_GB2312" w:hAnsi="宋体" w:eastAsia="仿宋_GB2312" w:cs="宋体"/>
                <w:color w:val="000000"/>
                <w:sz w:val="18"/>
                <w:szCs w:val="18"/>
              </w:rPr>
            </w:pPr>
          </w:p>
        </w:tc>
        <w:tc>
          <w:tcPr>
            <w:tcW w:w="692" w:type="dxa"/>
            <w:vMerge w:val="restart"/>
            <w:noWrap/>
            <w:vAlign w:val="center"/>
          </w:tcPr>
          <w:p>
            <w:pPr>
              <w:spacing w:line="240" w:lineRule="exact"/>
              <w:jc w:val="center"/>
              <w:rPr>
                <w:rFonts w:ascii="仿宋_GB2312" w:hAnsi="宋体" w:eastAsia="仿宋_GB2312"/>
                <w:sz w:val="18"/>
                <w:szCs w:val="18"/>
              </w:rPr>
            </w:pPr>
            <w:r>
              <w:rPr>
                <w:rFonts w:hint="eastAsia" w:ascii="仿宋_GB2312" w:hAnsi="宋体" w:eastAsia="仿宋_GB2312"/>
                <w:sz w:val="18"/>
                <w:szCs w:val="18"/>
              </w:rPr>
              <w:t>招生管理</w:t>
            </w:r>
          </w:p>
          <w:p>
            <w:pPr>
              <w:spacing w:line="240" w:lineRule="exact"/>
              <w:jc w:val="center"/>
              <w:rPr>
                <w:rFonts w:ascii="仿宋_GB2312" w:hAnsi="宋体" w:eastAsia="仿宋_GB2312" w:cs="宋体"/>
                <w:sz w:val="18"/>
                <w:szCs w:val="18"/>
              </w:rPr>
            </w:pPr>
          </w:p>
        </w:tc>
        <w:tc>
          <w:tcPr>
            <w:tcW w:w="1485" w:type="dxa"/>
            <w:vMerge w:val="restart"/>
            <w:vAlign w:val="center"/>
          </w:tcPr>
          <w:p>
            <w:pPr>
              <w:spacing w:line="240" w:lineRule="exact"/>
              <w:jc w:val="center"/>
              <w:rPr>
                <w:rFonts w:ascii="仿宋_GB2312" w:hAnsi="宋体" w:eastAsia="仿宋_GB2312"/>
                <w:sz w:val="18"/>
                <w:szCs w:val="18"/>
              </w:rPr>
            </w:pPr>
            <w:r>
              <w:rPr>
                <w:rFonts w:hint="eastAsia" w:ascii="仿宋_GB2312" w:hAnsi="宋体" w:eastAsia="仿宋_GB2312"/>
                <w:sz w:val="18"/>
                <w:szCs w:val="18"/>
              </w:rPr>
              <w:t>招生政策</w:t>
            </w:r>
          </w:p>
          <w:p>
            <w:pPr>
              <w:spacing w:line="240" w:lineRule="exact"/>
              <w:jc w:val="center"/>
              <w:rPr>
                <w:rFonts w:ascii="仿宋_GB2312" w:hAnsi="宋体" w:eastAsia="仿宋_GB2312" w:cs="宋体"/>
                <w:sz w:val="18"/>
                <w:szCs w:val="18"/>
              </w:rPr>
            </w:pPr>
          </w:p>
        </w:tc>
        <w:tc>
          <w:tcPr>
            <w:tcW w:w="1833" w:type="dxa"/>
            <w:vMerge w:val="restart"/>
            <w:vAlign w:val="center"/>
          </w:tcPr>
          <w:p>
            <w:pPr>
              <w:widowControl/>
              <w:spacing w:line="240" w:lineRule="exact"/>
              <w:jc w:val="center"/>
              <w:rPr>
                <w:rFonts w:ascii="仿宋_GB2312" w:hAnsi="宋体" w:eastAsia="仿宋_GB2312"/>
                <w:sz w:val="18"/>
                <w:szCs w:val="18"/>
              </w:rPr>
            </w:pPr>
          </w:p>
          <w:p>
            <w:pPr>
              <w:widowControl/>
              <w:spacing w:line="240" w:lineRule="exact"/>
              <w:jc w:val="center"/>
              <w:rPr>
                <w:rFonts w:ascii="仿宋_GB2312" w:hAnsi="宋体" w:eastAsia="仿宋_GB2312" w:cs="宋体"/>
                <w:sz w:val="18"/>
                <w:szCs w:val="18"/>
              </w:rPr>
            </w:pPr>
            <w:r>
              <w:rPr>
                <w:rFonts w:hint="eastAsia" w:ascii="仿宋_GB2312" w:hAnsi="宋体" w:eastAsia="仿宋_GB2312"/>
                <w:sz w:val="18"/>
                <w:szCs w:val="18"/>
              </w:rPr>
              <w:t>各校招生工作实施方案；随迁子女入学办法；部分适龄儿童或少年延缓入学、休学等特殊需求的政策解读等</w:t>
            </w:r>
          </w:p>
          <w:p>
            <w:pPr>
              <w:spacing w:line="240" w:lineRule="exact"/>
              <w:jc w:val="center"/>
              <w:rPr>
                <w:rFonts w:ascii="仿宋_GB2312" w:hAnsi="宋体" w:eastAsia="仿宋_GB2312" w:cs="宋体"/>
                <w:sz w:val="18"/>
                <w:szCs w:val="18"/>
              </w:rPr>
            </w:pPr>
          </w:p>
        </w:tc>
        <w:tc>
          <w:tcPr>
            <w:tcW w:w="2291" w:type="dxa"/>
            <w:vMerge w:val="restart"/>
            <w:vAlign w:val="center"/>
          </w:tcPr>
          <w:p>
            <w:pPr>
              <w:spacing w:line="240" w:lineRule="exact"/>
              <w:jc w:val="center"/>
              <w:rPr>
                <w:rFonts w:ascii="仿宋_GB2312" w:hAnsi="宋体" w:eastAsia="仿宋_GB2312" w:cs="宋体"/>
                <w:sz w:val="18"/>
                <w:szCs w:val="18"/>
              </w:rPr>
            </w:pPr>
            <w:r>
              <w:rPr>
                <w:rFonts w:hint="eastAsia" w:ascii="仿宋_GB2312" w:hAnsi="宋体" w:eastAsia="仿宋_GB2312"/>
                <w:sz w:val="18"/>
                <w:szCs w:val="18"/>
              </w:rPr>
              <w:t>《政府信息公开条例》、《教育部关于进一步做好小学升入初中免试就近入学工作的实施意见》、《教育部关于推进中小学信息公开工作的意见》</w:t>
            </w:r>
          </w:p>
        </w:tc>
        <w:tc>
          <w:tcPr>
            <w:tcW w:w="1620" w:type="dxa"/>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766" w:type="dxa"/>
            <w:vAlign w:val="center"/>
          </w:tcPr>
          <w:p>
            <w:pPr>
              <w:spacing w:line="240" w:lineRule="exact"/>
              <w:jc w:val="center"/>
              <w:rPr>
                <w:rFonts w:ascii="仿宋_GB2312" w:hAnsi="仿宋" w:eastAsia="仿宋_GB2312" w:cs="宋体"/>
                <w:sz w:val="18"/>
                <w:szCs w:val="18"/>
              </w:rPr>
            </w:pPr>
            <w:r>
              <w:rPr>
                <w:rFonts w:hint="eastAsia" w:ascii="仿宋_GB2312" w:hAnsi="仿宋" w:eastAsia="仿宋_GB2312" w:cs="宋体"/>
                <w:color w:val="000000"/>
                <w:sz w:val="18"/>
                <w:szCs w:val="18"/>
              </w:rPr>
              <w:t>开元办中心校</w:t>
            </w:r>
          </w:p>
        </w:tc>
        <w:tc>
          <w:tcPr>
            <w:tcW w:w="708" w:type="dxa"/>
            <w:vAlign w:val="center"/>
          </w:tcPr>
          <w:p>
            <w:pPr>
              <w:spacing w:line="240" w:lineRule="exact"/>
              <w:jc w:val="center"/>
              <w:rPr>
                <w:rFonts w:ascii="仿宋_GB2312" w:hAnsi="仿宋" w:eastAsia="仿宋_GB2312" w:cs="宋体"/>
                <w:sz w:val="18"/>
                <w:szCs w:val="18"/>
              </w:rPr>
            </w:pPr>
            <w:r>
              <w:rPr>
                <w:rFonts w:hint="eastAsia" w:ascii="仿宋_GB2312" w:hAnsi="仿宋" w:eastAsia="仿宋_GB2312"/>
                <w:sz w:val="18"/>
                <w:szCs w:val="18"/>
              </w:rPr>
              <w:t>√</w:t>
            </w:r>
          </w:p>
        </w:tc>
        <w:tc>
          <w:tcPr>
            <w:tcW w:w="686" w:type="dxa"/>
            <w:gridSpan w:val="2"/>
            <w:vAlign w:val="center"/>
          </w:tcPr>
          <w:p>
            <w:pPr>
              <w:spacing w:line="240" w:lineRule="exact"/>
              <w:jc w:val="center"/>
              <w:rPr>
                <w:rFonts w:ascii="仿宋_GB2312" w:hAnsi="仿宋" w:eastAsia="仿宋_GB2312" w:cs="宋体"/>
                <w:sz w:val="18"/>
                <w:szCs w:val="18"/>
              </w:rPr>
            </w:pPr>
          </w:p>
        </w:tc>
        <w:tc>
          <w:tcPr>
            <w:tcW w:w="540" w:type="dxa"/>
            <w:vAlign w:val="center"/>
          </w:tcPr>
          <w:p>
            <w:pPr>
              <w:spacing w:line="240" w:lineRule="exact"/>
              <w:jc w:val="center"/>
              <w:rPr>
                <w:rFonts w:ascii="仿宋_GB2312" w:hAnsi="仿宋" w:eastAsia="仿宋_GB2312" w:cs="宋体"/>
                <w:sz w:val="18"/>
                <w:szCs w:val="18"/>
              </w:rPr>
            </w:pPr>
            <w:r>
              <w:rPr>
                <w:rFonts w:hint="eastAsia" w:ascii="仿宋_GB2312" w:hAnsi="仿宋" w:eastAsia="仿宋_GB2312"/>
                <w:sz w:val="18"/>
                <w:szCs w:val="18"/>
              </w:rPr>
              <w:t>√</w:t>
            </w:r>
          </w:p>
        </w:tc>
        <w:tc>
          <w:tcPr>
            <w:tcW w:w="901" w:type="dxa"/>
            <w:vAlign w:val="center"/>
          </w:tcPr>
          <w:p>
            <w:pPr>
              <w:spacing w:line="240" w:lineRule="exact"/>
              <w:jc w:val="center"/>
              <w:rPr>
                <w:rFonts w:ascii="仿宋_GB2312" w:hAnsi="仿宋" w:eastAsia="仿宋_GB2312" w:cs="宋体"/>
                <w:sz w:val="18"/>
                <w:szCs w:val="18"/>
              </w:rPr>
            </w:pPr>
          </w:p>
        </w:tc>
        <w:tc>
          <w:tcPr>
            <w:tcW w:w="708" w:type="dxa"/>
            <w:vAlign w:val="center"/>
          </w:tcPr>
          <w:p>
            <w:pPr>
              <w:spacing w:line="240" w:lineRule="exact"/>
              <w:jc w:val="center"/>
              <w:rPr>
                <w:rFonts w:ascii="仿宋_GB2312" w:hAnsi="仿宋" w:eastAsia="仿宋_GB2312" w:cs="宋体"/>
                <w:sz w:val="18"/>
                <w:szCs w:val="18"/>
              </w:rPr>
            </w:pPr>
            <w:r>
              <w:rPr>
                <w:rFonts w:hint="eastAsia" w:ascii="仿宋_GB2312" w:hAnsi="仿宋" w:eastAsia="仿宋_GB2312"/>
                <w:sz w:val="18"/>
                <w:szCs w:val="18"/>
              </w:rPr>
              <w:t>√</w:t>
            </w:r>
          </w:p>
        </w:tc>
        <w:tc>
          <w:tcPr>
            <w:tcW w:w="993" w:type="dxa"/>
            <w:vAlign w:val="center"/>
          </w:tcPr>
          <w:p>
            <w:pPr>
              <w:spacing w:line="240" w:lineRule="exact"/>
              <w:jc w:val="center"/>
              <w:rPr>
                <w:rFonts w:ascii="仿宋_GB2312" w:hAnsi="仿宋" w:eastAsia="仿宋_GB2312" w:cs="宋体"/>
                <w:sz w:val="18"/>
                <w:szCs w:val="18"/>
              </w:rPr>
            </w:pPr>
            <w:r>
              <w:rPr>
                <w:rFonts w:hint="eastAsia" w:ascii="仿宋_GB2312" w:hAnsi="仿宋"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6" w:hRule="atLeast"/>
        </w:trPr>
        <w:tc>
          <w:tcPr>
            <w:tcW w:w="539" w:type="dxa"/>
            <w:vMerge w:val="continue"/>
            <w:vAlign w:val="center"/>
          </w:tcPr>
          <w:p>
            <w:pPr>
              <w:spacing w:line="240" w:lineRule="exact"/>
              <w:jc w:val="center"/>
              <w:rPr>
                <w:rFonts w:ascii="仿宋_GB2312" w:hAnsi="宋体" w:eastAsia="仿宋_GB2312" w:cs="宋体"/>
                <w:color w:val="000000"/>
                <w:sz w:val="18"/>
                <w:szCs w:val="18"/>
              </w:rPr>
            </w:pPr>
          </w:p>
        </w:tc>
        <w:tc>
          <w:tcPr>
            <w:tcW w:w="692" w:type="dxa"/>
            <w:vMerge w:val="continue"/>
            <w:vAlign w:val="center"/>
          </w:tcPr>
          <w:p>
            <w:pPr>
              <w:spacing w:line="240" w:lineRule="exact"/>
              <w:jc w:val="center"/>
              <w:rPr>
                <w:rFonts w:ascii="仿宋_GB2312" w:hAnsi="宋体" w:eastAsia="仿宋_GB2312" w:cs="宋体"/>
                <w:sz w:val="18"/>
                <w:szCs w:val="18"/>
              </w:rPr>
            </w:pPr>
          </w:p>
        </w:tc>
        <w:tc>
          <w:tcPr>
            <w:tcW w:w="1485" w:type="dxa"/>
            <w:vMerge w:val="continue"/>
            <w:noWrap/>
            <w:vAlign w:val="center"/>
          </w:tcPr>
          <w:p>
            <w:pPr>
              <w:spacing w:line="240" w:lineRule="exact"/>
              <w:jc w:val="center"/>
              <w:rPr>
                <w:rFonts w:ascii="仿宋_GB2312" w:hAnsi="宋体" w:eastAsia="仿宋_GB2312" w:cs="宋体"/>
                <w:sz w:val="18"/>
                <w:szCs w:val="18"/>
              </w:rPr>
            </w:pPr>
          </w:p>
        </w:tc>
        <w:tc>
          <w:tcPr>
            <w:tcW w:w="1833" w:type="dxa"/>
            <w:vMerge w:val="continue"/>
            <w:vAlign w:val="center"/>
          </w:tcPr>
          <w:p>
            <w:pPr>
              <w:spacing w:line="240" w:lineRule="exact"/>
              <w:jc w:val="center"/>
              <w:rPr>
                <w:rFonts w:ascii="仿宋_GB2312" w:hAnsi="宋体" w:eastAsia="仿宋_GB2312" w:cs="宋体"/>
                <w:sz w:val="18"/>
                <w:szCs w:val="18"/>
              </w:rPr>
            </w:pPr>
          </w:p>
        </w:tc>
        <w:tc>
          <w:tcPr>
            <w:tcW w:w="2291" w:type="dxa"/>
            <w:vMerge w:val="continue"/>
            <w:vAlign w:val="center"/>
          </w:tcPr>
          <w:p>
            <w:pPr>
              <w:spacing w:line="240" w:lineRule="exact"/>
              <w:jc w:val="center"/>
              <w:rPr>
                <w:rFonts w:ascii="仿宋_GB2312" w:hAnsi="宋体" w:eastAsia="仿宋_GB2312" w:cs="宋体"/>
                <w:sz w:val="18"/>
                <w:szCs w:val="18"/>
              </w:rPr>
            </w:pPr>
          </w:p>
        </w:tc>
        <w:tc>
          <w:tcPr>
            <w:tcW w:w="1620" w:type="dxa"/>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766" w:type="dxa"/>
            <w:vAlign w:val="center"/>
          </w:tcPr>
          <w:p>
            <w:pPr>
              <w:spacing w:line="240" w:lineRule="exact"/>
              <w:jc w:val="center"/>
              <w:rPr>
                <w:rFonts w:ascii="仿宋_GB2312" w:hAnsi="仿宋" w:eastAsia="仿宋_GB2312" w:cs="宋体"/>
                <w:sz w:val="18"/>
                <w:szCs w:val="18"/>
              </w:rPr>
            </w:pPr>
            <w:r>
              <w:rPr>
                <w:rFonts w:hint="eastAsia" w:ascii="仿宋_GB2312" w:hAnsi="仿宋" w:eastAsia="仿宋_GB2312" w:cs="宋体"/>
                <w:color w:val="000000"/>
                <w:sz w:val="18"/>
                <w:szCs w:val="18"/>
              </w:rPr>
              <w:t>开元办中心校</w:t>
            </w:r>
          </w:p>
        </w:tc>
        <w:tc>
          <w:tcPr>
            <w:tcW w:w="708" w:type="dxa"/>
            <w:vAlign w:val="center"/>
          </w:tcPr>
          <w:p>
            <w:pPr>
              <w:spacing w:line="240" w:lineRule="exact"/>
              <w:jc w:val="center"/>
              <w:rPr>
                <w:rFonts w:ascii="仿宋_GB2312" w:hAnsi="仿宋" w:eastAsia="仿宋_GB2312" w:cs="宋体"/>
                <w:sz w:val="18"/>
                <w:szCs w:val="18"/>
              </w:rPr>
            </w:pPr>
            <w:r>
              <w:rPr>
                <w:rFonts w:hint="eastAsia" w:ascii="仿宋_GB2312" w:hAnsi="仿宋" w:eastAsia="仿宋_GB2312"/>
                <w:sz w:val="18"/>
                <w:szCs w:val="18"/>
              </w:rPr>
              <w:t>√</w:t>
            </w:r>
          </w:p>
        </w:tc>
        <w:tc>
          <w:tcPr>
            <w:tcW w:w="686" w:type="dxa"/>
            <w:gridSpan w:val="2"/>
            <w:vAlign w:val="center"/>
          </w:tcPr>
          <w:p>
            <w:pPr>
              <w:spacing w:line="240" w:lineRule="exact"/>
              <w:jc w:val="center"/>
              <w:rPr>
                <w:rFonts w:ascii="仿宋_GB2312" w:hAnsi="仿宋" w:eastAsia="仿宋_GB2312" w:cs="宋体"/>
                <w:sz w:val="18"/>
                <w:szCs w:val="18"/>
              </w:rPr>
            </w:pPr>
          </w:p>
        </w:tc>
        <w:tc>
          <w:tcPr>
            <w:tcW w:w="540" w:type="dxa"/>
            <w:vAlign w:val="center"/>
          </w:tcPr>
          <w:p>
            <w:pPr>
              <w:spacing w:line="240" w:lineRule="exact"/>
              <w:jc w:val="center"/>
              <w:rPr>
                <w:rFonts w:ascii="仿宋_GB2312" w:hAnsi="仿宋" w:eastAsia="仿宋_GB2312" w:cs="宋体"/>
                <w:sz w:val="18"/>
                <w:szCs w:val="18"/>
              </w:rPr>
            </w:pPr>
            <w:r>
              <w:rPr>
                <w:rFonts w:hint="eastAsia" w:ascii="仿宋_GB2312" w:hAnsi="仿宋" w:eastAsia="仿宋_GB2312"/>
                <w:sz w:val="18"/>
                <w:szCs w:val="18"/>
              </w:rPr>
              <w:t>√</w:t>
            </w:r>
          </w:p>
        </w:tc>
        <w:tc>
          <w:tcPr>
            <w:tcW w:w="901" w:type="dxa"/>
            <w:vAlign w:val="center"/>
          </w:tcPr>
          <w:p>
            <w:pPr>
              <w:spacing w:line="240" w:lineRule="exact"/>
              <w:jc w:val="center"/>
              <w:rPr>
                <w:rFonts w:ascii="仿宋_GB2312" w:hAnsi="仿宋" w:eastAsia="仿宋_GB2312" w:cs="宋体"/>
                <w:sz w:val="18"/>
                <w:szCs w:val="18"/>
              </w:rPr>
            </w:pPr>
          </w:p>
        </w:tc>
        <w:tc>
          <w:tcPr>
            <w:tcW w:w="708" w:type="dxa"/>
            <w:vAlign w:val="center"/>
          </w:tcPr>
          <w:p>
            <w:pPr>
              <w:spacing w:line="240" w:lineRule="exact"/>
              <w:jc w:val="center"/>
              <w:rPr>
                <w:rFonts w:ascii="仿宋_GB2312" w:hAnsi="仿宋" w:eastAsia="仿宋_GB2312" w:cs="宋体"/>
                <w:sz w:val="18"/>
                <w:szCs w:val="18"/>
              </w:rPr>
            </w:pPr>
            <w:r>
              <w:rPr>
                <w:rFonts w:hint="eastAsia" w:ascii="仿宋_GB2312" w:hAnsi="仿宋" w:eastAsia="仿宋_GB2312"/>
                <w:sz w:val="18"/>
                <w:szCs w:val="18"/>
              </w:rPr>
              <w:t>√</w:t>
            </w:r>
          </w:p>
        </w:tc>
        <w:tc>
          <w:tcPr>
            <w:tcW w:w="993" w:type="dxa"/>
            <w:vAlign w:val="center"/>
          </w:tcPr>
          <w:p>
            <w:pPr>
              <w:spacing w:line="240" w:lineRule="exact"/>
              <w:jc w:val="center"/>
              <w:rPr>
                <w:rFonts w:ascii="仿宋_GB2312" w:hAnsi="Times New Roman" w:eastAsia="仿宋_GB2312"/>
                <w:sz w:val="18"/>
                <w:szCs w:val="18"/>
              </w:rPr>
            </w:pPr>
            <w:r>
              <w:rPr>
                <w:rFonts w:hint="eastAsia" w:ascii="仿宋_GB2312" w:hAnsi="仿宋"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39" w:type="dxa"/>
            <w:vMerge w:val="continue"/>
            <w:noWrap/>
            <w:vAlign w:val="center"/>
          </w:tcPr>
          <w:p>
            <w:pPr>
              <w:spacing w:line="240" w:lineRule="exact"/>
              <w:jc w:val="center"/>
              <w:rPr>
                <w:rFonts w:ascii="仿宋_GB2312" w:hAnsi="宋体" w:eastAsia="仿宋_GB2312" w:cs="宋体"/>
                <w:color w:val="000000"/>
                <w:sz w:val="18"/>
                <w:szCs w:val="18"/>
              </w:rPr>
            </w:pPr>
          </w:p>
        </w:tc>
        <w:tc>
          <w:tcPr>
            <w:tcW w:w="692" w:type="dxa"/>
            <w:vMerge w:val="continue"/>
            <w:noWrap/>
            <w:vAlign w:val="center"/>
          </w:tcPr>
          <w:p>
            <w:pPr>
              <w:spacing w:line="240" w:lineRule="exact"/>
              <w:jc w:val="center"/>
              <w:rPr>
                <w:rFonts w:ascii="仿宋_GB2312" w:hAnsi="宋体" w:eastAsia="仿宋_GB2312" w:cs="宋体"/>
                <w:sz w:val="18"/>
                <w:szCs w:val="18"/>
              </w:rPr>
            </w:pPr>
          </w:p>
        </w:tc>
        <w:tc>
          <w:tcPr>
            <w:tcW w:w="1485" w:type="dxa"/>
            <w:vAlign w:val="center"/>
          </w:tcPr>
          <w:p>
            <w:pPr>
              <w:spacing w:line="240" w:lineRule="exact"/>
              <w:jc w:val="center"/>
              <w:rPr>
                <w:rFonts w:ascii="仿宋_GB2312" w:hAnsi="宋体" w:eastAsia="仿宋_GB2312"/>
                <w:sz w:val="18"/>
                <w:szCs w:val="18"/>
              </w:rPr>
            </w:pPr>
            <w:r>
              <w:rPr>
                <w:rFonts w:hint="eastAsia" w:ascii="仿宋_GB2312" w:hAnsi="宋体" w:eastAsia="仿宋_GB2312"/>
                <w:sz w:val="18"/>
                <w:szCs w:val="18"/>
              </w:rPr>
              <w:t>招生计划</w:t>
            </w:r>
          </w:p>
        </w:tc>
        <w:tc>
          <w:tcPr>
            <w:tcW w:w="1833" w:type="dxa"/>
            <w:vAlign w:val="center"/>
          </w:tcPr>
          <w:p>
            <w:pPr>
              <w:spacing w:line="240" w:lineRule="exact"/>
              <w:jc w:val="center"/>
              <w:rPr>
                <w:rFonts w:ascii="仿宋_GB2312" w:hAnsi="宋体" w:eastAsia="仿宋_GB2312" w:cs="宋体"/>
                <w:sz w:val="18"/>
                <w:szCs w:val="18"/>
              </w:rPr>
            </w:pPr>
            <w:r>
              <w:rPr>
                <w:rFonts w:hint="eastAsia" w:ascii="仿宋_GB2312" w:hAnsi="宋体" w:eastAsia="仿宋_GB2312"/>
                <w:sz w:val="18"/>
                <w:szCs w:val="18"/>
              </w:rPr>
              <w:t>各校本年度招生计划</w:t>
            </w:r>
          </w:p>
        </w:tc>
        <w:tc>
          <w:tcPr>
            <w:tcW w:w="2291" w:type="dxa"/>
            <w:vMerge w:val="restart"/>
            <w:vAlign w:val="center"/>
          </w:tcPr>
          <w:p>
            <w:pPr>
              <w:spacing w:line="240" w:lineRule="exact"/>
              <w:jc w:val="center"/>
              <w:rPr>
                <w:rFonts w:ascii="仿宋_GB2312" w:hAnsi="宋体" w:eastAsia="仿宋_GB2312" w:cs="宋体"/>
                <w:sz w:val="18"/>
                <w:szCs w:val="18"/>
              </w:rPr>
            </w:pPr>
            <w:r>
              <w:rPr>
                <w:rFonts w:hint="eastAsia" w:ascii="仿宋_GB2312" w:hAnsi="宋体" w:eastAsia="仿宋_GB2312"/>
                <w:sz w:val="18"/>
                <w:szCs w:val="18"/>
              </w:rPr>
              <w:t>《政府信息公开条例》、《教育部关于进一步做好小学升入初中免试就近入学工作的实施意见》《教育部关于推进中小学信息公开工作的意见》</w:t>
            </w:r>
          </w:p>
        </w:tc>
        <w:tc>
          <w:tcPr>
            <w:tcW w:w="1620" w:type="dxa"/>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766" w:type="dxa"/>
            <w:vAlign w:val="center"/>
          </w:tcPr>
          <w:p>
            <w:pPr>
              <w:spacing w:line="240" w:lineRule="exact"/>
              <w:jc w:val="center"/>
              <w:rPr>
                <w:rFonts w:ascii="仿宋_GB2312" w:hAnsi="仿宋" w:eastAsia="仿宋_GB2312" w:cs="宋体"/>
                <w:sz w:val="18"/>
                <w:szCs w:val="18"/>
              </w:rPr>
            </w:pPr>
            <w:r>
              <w:rPr>
                <w:rFonts w:hint="eastAsia" w:ascii="仿宋_GB2312" w:hAnsi="仿宋" w:eastAsia="仿宋_GB2312" w:cs="宋体"/>
                <w:color w:val="000000"/>
                <w:sz w:val="18"/>
                <w:szCs w:val="18"/>
              </w:rPr>
              <w:t>开元办中心校</w:t>
            </w:r>
          </w:p>
        </w:tc>
        <w:tc>
          <w:tcPr>
            <w:tcW w:w="708" w:type="dxa"/>
            <w:vAlign w:val="center"/>
          </w:tcPr>
          <w:p>
            <w:pPr>
              <w:spacing w:line="240" w:lineRule="exact"/>
              <w:jc w:val="center"/>
              <w:rPr>
                <w:rFonts w:ascii="仿宋_GB2312" w:hAnsi="仿宋" w:eastAsia="仿宋_GB2312" w:cs="宋体"/>
                <w:sz w:val="18"/>
                <w:szCs w:val="18"/>
              </w:rPr>
            </w:pPr>
            <w:r>
              <w:rPr>
                <w:rFonts w:hint="eastAsia" w:ascii="仿宋_GB2312" w:hAnsi="仿宋" w:eastAsia="仿宋_GB2312"/>
                <w:sz w:val="18"/>
                <w:szCs w:val="18"/>
              </w:rPr>
              <w:t>√</w:t>
            </w:r>
          </w:p>
        </w:tc>
        <w:tc>
          <w:tcPr>
            <w:tcW w:w="686" w:type="dxa"/>
            <w:gridSpan w:val="2"/>
            <w:vAlign w:val="center"/>
          </w:tcPr>
          <w:p>
            <w:pPr>
              <w:spacing w:line="240" w:lineRule="exact"/>
              <w:jc w:val="center"/>
              <w:rPr>
                <w:rFonts w:ascii="仿宋_GB2312" w:hAnsi="仿宋" w:eastAsia="仿宋_GB2312" w:cs="宋体"/>
                <w:sz w:val="18"/>
                <w:szCs w:val="18"/>
              </w:rPr>
            </w:pPr>
          </w:p>
        </w:tc>
        <w:tc>
          <w:tcPr>
            <w:tcW w:w="540" w:type="dxa"/>
            <w:vAlign w:val="center"/>
          </w:tcPr>
          <w:p>
            <w:pPr>
              <w:spacing w:line="240" w:lineRule="exact"/>
              <w:jc w:val="center"/>
              <w:rPr>
                <w:rFonts w:ascii="仿宋_GB2312" w:hAnsi="仿宋" w:eastAsia="仿宋_GB2312" w:cs="宋体"/>
                <w:sz w:val="18"/>
                <w:szCs w:val="18"/>
              </w:rPr>
            </w:pPr>
            <w:r>
              <w:rPr>
                <w:rFonts w:hint="eastAsia" w:ascii="仿宋_GB2312" w:hAnsi="仿宋" w:eastAsia="仿宋_GB2312"/>
                <w:sz w:val="18"/>
                <w:szCs w:val="18"/>
              </w:rPr>
              <w:t>√</w:t>
            </w:r>
          </w:p>
        </w:tc>
        <w:tc>
          <w:tcPr>
            <w:tcW w:w="901" w:type="dxa"/>
            <w:vAlign w:val="center"/>
          </w:tcPr>
          <w:p>
            <w:pPr>
              <w:spacing w:line="240" w:lineRule="exact"/>
              <w:jc w:val="center"/>
              <w:rPr>
                <w:rFonts w:ascii="仿宋_GB2312" w:hAnsi="仿宋" w:eastAsia="仿宋_GB2312" w:cs="宋体"/>
                <w:sz w:val="18"/>
                <w:szCs w:val="18"/>
              </w:rPr>
            </w:pPr>
          </w:p>
        </w:tc>
        <w:tc>
          <w:tcPr>
            <w:tcW w:w="708" w:type="dxa"/>
            <w:vAlign w:val="center"/>
          </w:tcPr>
          <w:p>
            <w:pPr>
              <w:spacing w:line="240" w:lineRule="exact"/>
              <w:jc w:val="center"/>
              <w:rPr>
                <w:rFonts w:ascii="仿宋_GB2312" w:hAnsi="仿宋" w:eastAsia="仿宋_GB2312" w:cs="宋体"/>
                <w:sz w:val="18"/>
                <w:szCs w:val="18"/>
              </w:rPr>
            </w:pPr>
            <w:r>
              <w:rPr>
                <w:rFonts w:hint="eastAsia" w:ascii="仿宋_GB2312" w:hAnsi="仿宋" w:eastAsia="仿宋_GB2312"/>
                <w:sz w:val="18"/>
                <w:szCs w:val="18"/>
              </w:rPr>
              <w:t>√</w:t>
            </w:r>
          </w:p>
        </w:tc>
        <w:tc>
          <w:tcPr>
            <w:tcW w:w="993" w:type="dxa"/>
            <w:vAlign w:val="center"/>
          </w:tcPr>
          <w:p>
            <w:pPr>
              <w:spacing w:line="240" w:lineRule="exact"/>
              <w:jc w:val="center"/>
              <w:rPr>
                <w:rFonts w:ascii="仿宋_GB2312" w:hAnsi="Times New Roman" w:eastAsia="仿宋_GB2312"/>
                <w:sz w:val="18"/>
                <w:szCs w:val="18"/>
              </w:rPr>
            </w:pPr>
            <w:r>
              <w:rPr>
                <w:rFonts w:hint="eastAsia" w:ascii="仿宋_GB2312" w:hAnsi="仿宋"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39" w:type="dxa"/>
            <w:vMerge w:val="continue"/>
            <w:vAlign w:val="center"/>
          </w:tcPr>
          <w:p>
            <w:pPr>
              <w:spacing w:line="240" w:lineRule="exact"/>
              <w:jc w:val="center"/>
              <w:rPr>
                <w:rFonts w:ascii="仿宋_GB2312" w:hAnsi="宋体" w:eastAsia="仿宋_GB2312" w:cs="宋体"/>
                <w:color w:val="000000"/>
                <w:sz w:val="18"/>
                <w:szCs w:val="18"/>
              </w:rPr>
            </w:pPr>
          </w:p>
        </w:tc>
        <w:tc>
          <w:tcPr>
            <w:tcW w:w="692" w:type="dxa"/>
            <w:vMerge w:val="continue"/>
            <w:vAlign w:val="center"/>
          </w:tcPr>
          <w:p>
            <w:pPr>
              <w:spacing w:line="240" w:lineRule="exact"/>
              <w:jc w:val="center"/>
              <w:rPr>
                <w:rFonts w:ascii="仿宋_GB2312" w:hAnsi="宋体" w:eastAsia="仿宋_GB2312" w:cs="宋体"/>
                <w:sz w:val="18"/>
                <w:szCs w:val="18"/>
              </w:rPr>
            </w:pPr>
          </w:p>
        </w:tc>
        <w:tc>
          <w:tcPr>
            <w:tcW w:w="1485" w:type="dxa"/>
            <w:noWrap/>
            <w:vAlign w:val="center"/>
          </w:tcPr>
          <w:p>
            <w:pPr>
              <w:spacing w:line="240" w:lineRule="exact"/>
              <w:jc w:val="center"/>
              <w:rPr>
                <w:rFonts w:ascii="仿宋_GB2312" w:hAnsi="宋体" w:eastAsia="仿宋_GB2312"/>
                <w:sz w:val="18"/>
                <w:szCs w:val="18"/>
              </w:rPr>
            </w:pPr>
            <w:r>
              <w:rPr>
                <w:rFonts w:hint="eastAsia" w:ascii="仿宋_GB2312" w:hAnsi="宋体" w:eastAsia="仿宋_GB2312"/>
                <w:sz w:val="18"/>
                <w:szCs w:val="18"/>
              </w:rPr>
              <w:t>招生范围</w:t>
            </w:r>
          </w:p>
        </w:tc>
        <w:tc>
          <w:tcPr>
            <w:tcW w:w="1833" w:type="dxa"/>
            <w:vAlign w:val="center"/>
          </w:tcPr>
          <w:p>
            <w:pPr>
              <w:spacing w:line="240" w:lineRule="exact"/>
              <w:jc w:val="center"/>
              <w:rPr>
                <w:rFonts w:ascii="仿宋_GB2312" w:hAnsi="宋体" w:eastAsia="仿宋_GB2312" w:cs="宋体"/>
                <w:sz w:val="18"/>
                <w:szCs w:val="18"/>
              </w:rPr>
            </w:pPr>
            <w:r>
              <w:rPr>
                <w:rFonts w:hint="eastAsia" w:ascii="仿宋_GB2312" w:hAnsi="宋体" w:eastAsia="仿宋_GB2312"/>
                <w:sz w:val="18"/>
                <w:szCs w:val="18"/>
              </w:rPr>
              <w:t>招生范围、学区划分详细情况</w:t>
            </w:r>
          </w:p>
        </w:tc>
        <w:tc>
          <w:tcPr>
            <w:tcW w:w="2291" w:type="dxa"/>
            <w:vMerge w:val="continue"/>
            <w:vAlign w:val="center"/>
          </w:tcPr>
          <w:p>
            <w:pPr>
              <w:spacing w:line="240" w:lineRule="exact"/>
              <w:jc w:val="center"/>
              <w:rPr>
                <w:rFonts w:ascii="仿宋_GB2312" w:hAnsi="宋体" w:eastAsia="仿宋_GB2312" w:cs="宋体"/>
                <w:sz w:val="18"/>
                <w:szCs w:val="18"/>
              </w:rPr>
            </w:pPr>
          </w:p>
        </w:tc>
        <w:tc>
          <w:tcPr>
            <w:tcW w:w="1620" w:type="dxa"/>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766" w:type="dxa"/>
            <w:vAlign w:val="center"/>
          </w:tcPr>
          <w:p>
            <w:pPr>
              <w:spacing w:line="240" w:lineRule="exact"/>
              <w:jc w:val="center"/>
              <w:rPr>
                <w:rFonts w:ascii="仿宋_GB2312" w:hAnsi="仿宋" w:eastAsia="仿宋_GB2312" w:cs="宋体"/>
                <w:sz w:val="18"/>
                <w:szCs w:val="18"/>
              </w:rPr>
            </w:pPr>
            <w:r>
              <w:rPr>
                <w:rFonts w:hint="eastAsia" w:ascii="仿宋_GB2312" w:hAnsi="仿宋" w:eastAsia="仿宋_GB2312" w:cs="宋体"/>
                <w:color w:val="000000"/>
                <w:sz w:val="18"/>
                <w:szCs w:val="18"/>
              </w:rPr>
              <w:t>开元办中心校</w:t>
            </w:r>
          </w:p>
        </w:tc>
        <w:tc>
          <w:tcPr>
            <w:tcW w:w="708" w:type="dxa"/>
            <w:vAlign w:val="center"/>
          </w:tcPr>
          <w:p>
            <w:pPr>
              <w:spacing w:line="240" w:lineRule="exact"/>
              <w:jc w:val="center"/>
              <w:rPr>
                <w:rFonts w:ascii="仿宋_GB2312" w:hAnsi="仿宋" w:eastAsia="仿宋_GB2312" w:cs="宋体"/>
                <w:sz w:val="18"/>
                <w:szCs w:val="18"/>
              </w:rPr>
            </w:pPr>
            <w:r>
              <w:rPr>
                <w:rFonts w:hint="eastAsia" w:ascii="仿宋_GB2312" w:hAnsi="仿宋" w:eastAsia="仿宋_GB2312"/>
                <w:sz w:val="18"/>
                <w:szCs w:val="18"/>
              </w:rPr>
              <w:t>√</w:t>
            </w:r>
          </w:p>
        </w:tc>
        <w:tc>
          <w:tcPr>
            <w:tcW w:w="686" w:type="dxa"/>
            <w:gridSpan w:val="2"/>
            <w:noWrap/>
            <w:vAlign w:val="center"/>
          </w:tcPr>
          <w:p>
            <w:pPr>
              <w:spacing w:line="240" w:lineRule="exact"/>
              <w:jc w:val="center"/>
              <w:rPr>
                <w:rFonts w:ascii="仿宋_GB2312" w:hAnsi="仿宋" w:eastAsia="仿宋_GB2312" w:cs="宋体"/>
                <w:sz w:val="18"/>
                <w:szCs w:val="18"/>
              </w:rPr>
            </w:pPr>
          </w:p>
        </w:tc>
        <w:tc>
          <w:tcPr>
            <w:tcW w:w="540" w:type="dxa"/>
            <w:vAlign w:val="center"/>
          </w:tcPr>
          <w:p>
            <w:pPr>
              <w:spacing w:line="240" w:lineRule="exact"/>
              <w:jc w:val="center"/>
              <w:rPr>
                <w:rFonts w:ascii="仿宋_GB2312" w:hAnsi="仿宋" w:eastAsia="仿宋_GB2312" w:cs="宋体"/>
                <w:sz w:val="18"/>
                <w:szCs w:val="18"/>
              </w:rPr>
            </w:pPr>
            <w:r>
              <w:rPr>
                <w:rFonts w:hint="eastAsia" w:ascii="仿宋_GB2312" w:hAnsi="仿宋" w:eastAsia="仿宋_GB2312"/>
                <w:sz w:val="18"/>
                <w:szCs w:val="18"/>
              </w:rPr>
              <w:t>√</w:t>
            </w:r>
          </w:p>
        </w:tc>
        <w:tc>
          <w:tcPr>
            <w:tcW w:w="901" w:type="dxa"/>
            <w:noWrap/>
            <w:vAlign w:val="center"/>
          </w:tcPr>
          <w:p>
            <w:pPr>
              <w:spacing w:line="240" w:lineRule="exact"/>
              <w:jc w:val="center"/>
              <w:rPr>
                <w:rFonts w:ascii="仿宋_GB2312" w:hAnsi="仿宋" w:eastAsia="仿宋_GB2312" w:cs="宋体"/>
                <w:sz w:val="18"/>
                <w:szCs w:val="18"/>
              </w:rPr>
            </w:pPr>
          </w:p>
        </w:tc>
        <w:tc>
          <w:tcPr>
            <w:tcW w:w="708" w:type="dxa"/>
            <w:vAlign w:val="center"/>
          </w:tcPr>
          <w:p>
            <w:pPr>
              <w:spacing w:line="240" w:lineRule="exact"/>
              <w:jc w:val="center"/>
              <w:rPr>
                <w:rFonts w:ascii="仿宋_GB2312" w:hAnsi="仿宋" w:eastAsia="仿宋_GB2312" w:cs="宋体"/>
                <w:sz w:val="18"/>
                <w:szCs w:val="18"/>
              </w:rPr>
            </w:pPr>
            <w:r>
              <w:rPr>
                <w:rFonts w:hint="eastAsia" w:ascii="仿宋_GB2312" w:hAnsi="仿宋" w:eastAsia="仿宋_GB2312"/>
                <w:sz w:val="18"/>
                <w:szCs w:val="18"/>
              </w:rPr>
              <w:t>√</w:t>
            </w:r>
          </w:p>
        </w:tc>
        <w:tc>
          <w:tcPr>
            <w:tcW w:w="993" w:type="dxa"/>
            <w:noWrap/>
            <w:vAlign w:val="center"/>
          </w:tcPr>
          <w:p>
            <w:pPr>
              <w:spacing w:line="240" w:lineRule="exact"/>
              <w:jc w:val="center"/>
              <w:rPr>
                <w:rFonts w:ascii="仿宋_GB2312" w:hAnsi="Times New Roman" w:eastAsia="仿宋_GB2312"/>
                <w:sz w:val="18"/>
                <w:szCs w:val="18"/>
              </w:rPr>
            </w:pPr>
            <w:r>
              <w:rPr>
                <w:rFonts w:hint="eastAsia" w:ascii="仿宋_GB2312" w:hAnsi="仿宋"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39" w:type="dxa"/>
            <w:vMerge w:val="continue"/>
            <w:vAlign w:val="center"/>
          </w:tcPr>
          <w:p>
            <w:pPr>
              <w:spacing w:line="240" w:lineRule="exact"/>
              <w:jc w:val="center"/>
              <w:rPr>
                <w:rFonts w:ascii="仿宋_GB2312" w:hAnsi="宋体" w:eastAsia="仿宋_GB2312" w:cs="宋体"/>
                <w:color w:val="000000"/>
                <w:sz w:val="18"/>
                <w:szCs w:val="18"/>
              </w:rPr>
            </w:pPr>
          </w:p>
        </w:tc>
        <w:tc>
          <w:tcPr>
            <w:tcW w:w="692" w:type="dxa"/>
            <w:vMerge w:val="continue"/>
            <w:vAlign w:val="center"/>
          </w:tcPr>
          <w:p>
            <w:pPr>
              <w:spacing w:line="240" w:lineRule="exact"/>
              <w:jc w:val="center"/>
              <w:rPr>
                <w:rFonts w:ascii="仿宋_GB2312" w:hAnsi="宋体" w:eastAsia="仿宋_GB2312" w:cs="宋体"/>
                <w:sz w:val="18"/>
                <w:szCs w:val="18"/>
              </w:rPr>
            </w:pPr>
          </w:p>
        </w:tc>
        <w:tc>
          <w:tcPr>
            <w:tcW w:w="1485" w:type="dxa"/>
            <w:vAlign w:val="center"/>
          </w:tcPr>
          <w:p>
            <w:pPr>
              <w:spacing w:line="240" w:lineRule="exact"/>
              <w:jc w:val="center"/>
              <w:rPr>
                <w:rFonts w:ascii="仿宋_GB2312" w:hAnsi="宋体" w:eastAsia="仿宋_GB2312"/>
                <w:sz w:val="18"/>
                <w:szCs w:val="18"/>
              </w:rPr>
            </w:pPr>
            <w:r>
              <w:rPr>
                <w:rFonts w:hint="eastAsia" w:ascii="仿宋_GB2312" w:hAnsi="宋体" w:eastAsia="仿宋_GB2312"/>
                <w:sz w:val="18"/>
                <w:szCs w:val="18"/>
              </w:rPr>
              <w:t>招生结果</w:t>
            </w:r>
          </w:p>
        </w:tc>
        <w:tc>
          <w:tcPr>
            <w:tcW w:w="1833" w:type="dxa"/>
            <w:vAlign w:val="center"/>
          </w:tcPr>
          <w:p>
            <w:pPr>
              <w:spacing w:line="240" w:lineRule="exact"/>
              <w:jc w:val="center"/>
              <w:rPr>
                <w:rFonts w:ascii="仿宋_GB2312" w:hAnsi="宋体" w:eastAsia="仿宋_GB2312" w:cs="宋体"/>
                <w:sz w:val="18"/>
                <w:szCs w:val="18"/>
              </w:rPr>
            </w:pPr>
            <w:r>
              <w:rPr>
                <w:rFonts w:hint="eastAsia" w:ascii="仿宋_GB2312" w:hAnsi="宋体" w:eastAsia="仿宋_GB2312"/>
                <w:sz w:val="18"/>
                <w:szCs w:val="18"/>
              </w:rPr>
              <w:t>各校本年度招生结果</w:t>
            </w:r>
          </w:p>
        </w:tc>
        <w:tc>
          <w:tcPr>
            <w:tcW w:w="2291" w:type="dxa"/>
            <w:vMerge w:val="continue"/>
            <w:vAlign w:val="center"/>
          </w:tcPr>
          <w:p>
            <w:pPr>
              <w:spacing w:line="240" w:lineRule="exact"/>
              <w:jc w:val="center"/>
              <w:rPr>
                <w:rFonts w:ascii="仿宋_GB2312" w:hAnsi="宋体" w:eastAsia="仿宋_GB2312" w:cs="宋体"/>
                <w:sz w:val="18"/>
                <w:szCs w:val="18"/>
              </w:rPr>
            </w:pPr>
          </w:p>
        </w:tc>
        <w:tc>
          <w:tcPr>
            <w:tcW w:w="1620" w:type="dxa"/>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766" w:type="dxa"/>
            <w:vAlign w:val="center"/>
          </w:tcPr>
          <w:p>
            <w:pPr>
              <w:spacing w:line="240" w:lineRule="exact"/>
              <w:jc w:val="center"/>
              <w:rPr>
                <w:rFonts w:ascii="仿宋_GB2312" w:hAnsi="仿宋" w:eastAsia="仿宋_GB2312" w:cs="宋体"/>
                <w:sz w:val="18"/>
                <w:szCs w:val="18"/>
              </w:rPr>
            </w:pPr>
            <w:r>
              <w:rPr>
                <w:rFonts w:hint="eastAsia" w:ascii="仿宋_GB2312" w:hAnsi="仿宋" w:eastAsia="仿宋_GB2312" w:cs="宋体"/>
                <w:color w:val="000000"/>
                <w:sz w:val="18"/>
                <w:szCs w:val="18"/>
              </w:rPr>
              <w:t>开元办中心校</w:t>
            </w:r>
          </w:p>
        </w:tc>
        <w:tc>
          <w:tcPr>
            <w:tcW w:w="708" w:type="dxa"/>
            <w:vAlign w:val="center"/>
          </w:tcPr>
          <w:p>
            <w:pPr>
              <w:spacing w:line="240" w:lineRule="exact"/>
              <w:jc w:val="center"/>
              <w:rPr>
                <w:rFonts w:ascii="仿宋_GB2312" w:hAnsi="仿宋" w:eastAsia="仿宋_GB2312" w:cs="宋体"/>
                <w:sz w:val="18"/>
                <w:szCs w:val="18"/>
              </w:rPr>
            </w:pPr>
            <w:r>
              <w:rPr>
                <w:rFonts w:hint="eastAsia" w:ascii="仿宋_GB2312" w:hAnsi="仿宋" w:eastAsia="仿宋_GB2312"/>
                <w:sz w:val="18"/>
                <w:szCs w:val="18"/>
              </w:rPr>
              <w:t>√</w:t>
            </w:r>
          </w:p>
        </w:tc>
        <w:tc>
          <w:tcPr>
            <w:tcW w:w="686" w:type="dxa"/>
            <w:gridSpan w:val="2"/>
            <w:noWrap/>
            <w:vAlign w:val="center"/>
          </w:tcPr>
          <w:p>
            <w:pPr>
              <w:spacing w:line="240" w:lineRule="exact"/>
              <w:jc w:val="center"/>
              <w:rPr>
                <w:rFonts w:ascii="仿宋_GB2312" w:hAnsi="仿宋" w:eastAsia="仿宋_GB2312" w:cs="宋体"/>
                <w:sz w:val="18"/>
                <w:szCs w:val="18"/>
              </w:rPr>
            </w:pPr>
          </w:p>
        </w:tc>
        <w:tc>
          <w:tcPr>
            <w:tcW w:w="540" w:type="dxa"/>
            <w:vAlign w:val="center"/>
          </w:tcPr>
          <w:p>
            <w:pPr>
              <w:spacing w:line="240" w:lineRule="exact"/>
              <w:jc w:val="center"/>
              <w:rPr>
                <w:rFonts w:ascii="仿宋_GB2312" w:hAnsi="仿宋" w:eastAsia="仿宋_GB2312" w:cs="宋体"/>
                <w:sz w:val="18"/>
                <w:szCs w:val="18"/>
              </w:rPr>
            </w:pPr>
            <w:r>
              <w:rPr>
                <w:rFonts w:hint="eastAsia" w:ascii="仿宋_GB2312" w:hAnsi="仿宋" w:eastAsia="仿宋_GB2312"/>
                <w:sz w:val="18"/>
                <w:szCs w:val="18"/>
              </w:rPr>
              <w:t>√</w:t>
            </w:r>
          </w:p>
        </w:tc>
        <w:tc>
          <w:tcPr>
            <w:tcW w:w="901" w:type="dxa"/>
            <w:noWrap/>
            <w:vAlign w:val="center"/>
          </w:tcPr>
          <w:p>
            <w:pPr>
              <w:spacing w:line="240" w:lineRule="exact"/>
              <w:jc w:val="center"/>
              <w:rPr>
                <w:rFonts w:ascii="仿宋_GB2312" w:hAnsi="仿宋" w:eastAsia="仿宋_GB2312" w:cs="宋体"/>
                <w:sz w:val="18"/>
                <w:szCs w:val="18"/>
              </w:rPr>
            </w:pPr>
          </w:p>
        </w:tc>
        <w:tc>
          <w:tcPr>
            <w:tcW w:w="708" w:type="dxa"/>
            <w:vAlign w:val="center"/>
          </w:tcPr>
          <w:p>
            <w:pPr>
              <w:spacing w:line="240" w:lineRule="exact"/>
              <w:jc w:val="center"/>
              <w:rPr>
                <w:rFonts w:ascii="仿宋_GB2312" w:hAnsi="仿宋" w:eastAsia="仿宋_GB2312" w:cs="宋体"/>
                <w:sz w:val="18"/>
                <w:szCs w:val="18"/>
              </w:rPr>
            </w:pPr>
            <w:r>
              <w:rPr>
                <w:rFonts w:hint="eastAsia" w:ascii="仿宋_GB2312" w:hAnsi="仿宋" w:eastAsia="仿宋_GB2312"/>
                <w:sz w:val="18"/>
                <w:szCs w:val="18"/>
              </w:rPr>
              <w:t>√</w:t>
            </w:r>
          </w:p>
        </w:tc>
        <w:tc>
          <w:tcPr>
            <w:tcW w:w="993" w:type="dxa"/>
            <w:noWrap/>
            <w:vAlign w:val="center"/>
          </w:tcPr>
          <w:p>
            <w:pPr>
              <w:spacing w:line="240" w:lineRule="exact"/>
              <w:jc w:val="center"/>
              <w:rPr>
                <w:rFonts w:ascii="仿宋_GB2312" w:hAnsi="Times New Roman" w:eastAsia="仿宋_GB2312"/>
                <w:sz w:val="18"/>
                <w:szCs w:val="18"/>
              </w:rPr>
            </w:pPr>
            <w:r>
              <w:rPr>
                <w:rFonts w:hint="eastAsia" w:ascii="仿宋_GB2312" w:hAnsi="仿宋"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39" w:type="dxa"/>
            <w:vMerge w:val="restart"/>
            <w:vAlign w:val="center"/>
          </w:tcPr>
          <w:p>
            <w:pPr>
              <w:spacing w:line="240" w:lineRule="exact"/>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5</w:t>
            </w:r>
          </w:p>
          <w:p>
            <w:pPr>
              <w:spacing w:line="240" w:lineRule="exact"/>
              <w:jc w:val="center"/>
              <w:rPr>
                <w:rFonts w:ascii="仿宋_GB2312" w:hAnsi="宋体" w:eastAsia="仿宋_GB2312" w:cs="宋体"/>
                <w:color w:val="000000"/>
                <w:sz w:val="18"/>
                <w:szCs w:val="18"/>
              </w:rPr>
            </w:pPr>
          </w:p>
        </w:tc>
        <w:tc>
          <w:tcPr>
            <w:tcW w:w="692" w:type="dxa"/>
            <w:vMerge w:val="restart"/>
            <w:vAlign w:val="center"/>
          </w:tcPr>
          <w:p>
            <w:pPr>
              <w:spacing w:line="240" w:lineRule="exact"/>
              <w:jc w:val="center"/>
              <w:rPr>
                <w:rFonts w:ascii="仿宋_GB2312" w:hAnsi="宋体" w:eastAsia="仿宋_GB2312" w:cs="宋体"/>
                <w:sz w:val="18"/>
                <w:szCs w:val="18"/>
              </w:rPr>
            </w:pPr>
            <w:r>
              <w:rPr>
                <w:rFonts w:hint="eastAsia" w:ascii="仿宋_GB2312" w:hAnsi="宋体" w:eastAsia="仿宋_GB2312"/>
                <w:sz w:val="18"/>
                <w:szCs w:val="18"/>
              </w:rPr>
              <w:t>学生管理</w:t>
            </w:r>
          </w:p>
        </w:tc>
        <w:tc>
          <w:tcPr>
            <w:tcW w:w="1485" w:type="dxa"/>
            <w:vAlign w:val="center"/>
          </w:tcPr>
          <w:p>
            <w:pPr>
              <w:spacing w:line="240" w:lineRule="exact"/>
              <w:jc w:val="center"/>
              <w:rPr>
                <w:rFonts w:ascii="仿宋_GB2312" w:hAnsi="宋体" w:eastAsia="仿宋_GB2312"/>
                <w:sz w:val="18"/>
                <w:szCs w:val="18"/>
              </w:rPr>
            </w:pPr>
            <w:r>
              <w:rPr>
                <w:rFonts w:hint="eastAsia" w:ascii="仿宋_GB2312" w:hAnsi="宋体" w:eastAsia="仿宋_GB2312"/>
                <w:sz w:val="18"/>
                <w:szCs w:val="18"/>
              </w:rPr>
              <w:t>学籍管理</w:t>
            </w:r>
          </w:p>
        </w:tc>
        <w:tc>
          <w:tcPr>
            <w:tcW w:w="1833" w:type="dxa"/>
            <w:vAlign w:val="center"/>
          </w:tcPr>
          <w:p>
            <w:pPr>
              <w:spacing w:line="240" w:lineRule="exact"/>
              <w:jc w:val="center"/>
              <w:rPr>
                <w:rFonts w:ascii="仿宋_GB2312" w:hAnsi="宋体" w:eastAsia="仿宋_GB2312"/>
                <w:sz w:val="18"/>
                <w:szCs w:val="18"/>
              </w:rPr>
            </w:pPr>
            <w:r>
              <w:rPr>
                <w:rFonts w:hint="eastAsia" w:ascii="仿宋_GB2312" w:hAnsi="宋体" w:eastAsia="仿宋_GB2312"/>
                <w:sz w:val="18"/>
                <w:szCs w:val="18"/>
              </w:rPr>
              <w:t>区域内义务教育阶段学生休学、复学、转学相关政策及所需材料和办理流程；适龄儿童延缓入学所需材料及办理流程；学籍证明、毕（结）业证书遗失办理学历证明确认。</w:t>
            </w:r>
          </w:p>
          <w:p>
            <w:pPr>
              <w:spacing w:line="240" w:lineRule="exact"/>
              <w:jc w:val="center"/>
              <w:rPr>
                <w:rFonts w:ascii="仿宋_GB2312" w:hAnsi="宋体" w:eastAsia="仿宋_GB2312"/>
                <w:sz w:val="18"/>
                <w:szCs w:val="18"/>
              </w:rPr>
            </w:pPr>
            <w:r>
              <w:rPr>
                <w:rFonts w:hint="eastAsia" w:ascii="仿宋_GB2312" w:hAnsi="宋体" w:eastAsia="仿宋_GB2312"/>
                <w:sz w:val="18"/>
                <w:szCs w:val="18"/>
              </w:rPr>
              <w:t>转学办理程序；转入学校同意后，在转出学校办理，教科局备案。</w:t>
            </w:r>
          </w:p>
          <w:p>
            <w:pPr>
              <w:spacing w:line="240" w:lineRule="exact"/>
              <w:jc w:val="center"/>
              <w:rPr>
                <w:rFonts w:ascii="仿宋_GB2312" w:hAnsi="宋体" w:eastAsia="仿宋_GB2312" w:cs="宋体"/>
                <w:sz w:val="18"/>
                <w:szCs w:val="18"/>
              </w:rPr>
            </w:pPr>
            <w:r>
              <w:rPr>
                <w:rFonts w:hint="eastAsia" w:ascii="仿宋_GB2312" w:hAnsi="宋体" w:eastAsia="仿宋_GB2312"/>
                <w:sz w:val="18"/>
                <w:szCs w:val="18"/>
              </w:rPr>
              <w:t>休学、复学办理程序；就读学校审核相关资料后，电脑上传，学校存档。</w:t>
            </w:r>
          </w:p>
        </w:tc>
        <w:tc>
          <w:tcPr>
            <w:tcW w:w="2291" w:type="dxa"/>
            <w:vAlign w:val="center"/>
          </w:tcPr>
          <w:p>
            <w:pPr>
              <w:spacing w:line="240" w:lineRule="exact"/>
              <w:jc w:val="center"/>
              <w:rPr>
                <w:rFonts w:ascii="仿宋_GB2312" w:hAnsi="宋体" w:eastAsia="仿宋_GB2312" w:cs="宋体"/>
                <w:sz w:val="18"/>
                <w:szCs w:val="18"/>
              </w:rPr>
            </w:pPr>
            <w:r>
              <w:rPr>
                <w:rFonts w:hint="eastAsia" w:ascii="仿宋_GB2312" w:hAnsi="宋体" w:eastAsia="仿宋_GB2312"/>
                <w:sz w:val="18"/>
                <w:szCs w:val="18"/>
              </w:rPr>
              <w:t>《义务教育法》、《政府信息公开条例》、《中小学生学籍管理办法》</w:t>
            </w:r>
          </w:p>
        </w:tc>
        <w:tc>
          <w:tcPr>
            <w:tcW w:w="1620" w:type="dxa"/>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766" w:type="dxa"/>
            <w:vAlign w:val="center"/>
          </w:tcPr>
          <w:p>
            <w:pPr>
              <w:spacing w:line="240" w:lineRule="exact"/>
              <w:jc w:val="center"/>
              <w:rPr>
                <w:rFonts w:ascii="仿宋_GB2312" w:hAnsi="仿宋" w:eastAsia="仿宋_GB2312" w:cs="宋体"/>
                <w:sz w:val="18"/>
                <w:szCs w:val="18"/>
              </w:rPr>
            </w:pPr>
            <w:r>
              <w:rPr>
                <w:rFonts w:hint="eastAsia" w:ascii="仿宋_GB2312" w:hAnsi="仿宋" w:eastAsia="仿宋_GB2312" w:cs="宋体"/>
                <w:color w:val="000000"/>
                <w:sz w:val="18"/>
                <w:szCs w:val="18"/>
              </w:rPr>
              <w:t>开元办中心校</w:t>
            </w:r>
          </w:p>
        </w:tc>
        <w:tc>
          <w:tcPr>
            <w:tcW w:w="708" w:type="dxa"/>
            <w:vAlign w:val="center"/>
          </w:tcPr>
          <w:p>
            <w:pPr>
              <w:spacing w:line="240" w:lineRule="exact"/>
              <w:jc w:val="center"/>
              <w:rPr>
                <w:rFonts w:ascii="仿宋_GB2312" w:hAnsi="仿宋" w:eastAsia="仿宋_GB2312" w:cs="宋体"/>
                <w:sz w:val="18"/>
                <w:szCs w:val="18"/>
              </w:rPr>
            </w:pPr>
            <w:r>
              <w:rPr>
                <w:rFonts w:hint="eastAsia" w:ascii="仿宋_GB2312" w:hAnsi="仿宋" w:eastAsia="仿宋_GB2312"/>
                <w:sz w:val="18"/>
                <w:szCs w:val="18"/>
              </w:rPr>
              <w:t>√</w:t>
            </w:r>
          </w:p>
        </w:tc>
        <w:tc>
          <w:tcPr>
            <w:tcW w:w="686" w:type="dxa"/>
            <w:gridSpan w:val="2"/>
            <w:noWrap/>
            <w:vAlign w:val="center"/>
          </w:tcPr>
          <w:p>
            <w:pPr>
              <w:spacing w:line="240" w:lineRule="exact"/>
              <w:jc w:val="center"/>
              <w:rPr>
                <w:rFonts w:ascii="仿宋_GB2312" w:hAnsi="仿宋" w:eastAsia="仿宋_GB2312" w:cs="宋体"/>
                <w:sz w:val="18"/>
                <w:szCs w:val="18"/>
              </w:rPr>
            </w:pPr>
          </w:p>
        </w:tc>
        <w:tc>
          <w:tcPr>
            <w:tcW w:w="540" w:type="dxa"/>
            <w:vAlign w:val="center"/>
          </w:tcPr>
          <w:p>
            <w:pPr>
              <w:spacing w:line="240" w:lineRule="exact"/>
              <w:jc w:val="center"/>
              <w:rPr>
                <w:rFonts w:ascii="仿宋_GB2312" w:hAnsi="仿宋" w:eastAsia="仿宋_GB2312" w:cs="宋体"/>
                <w:sz w:val="18"/>
                <w:szCs w:val="18"/>
              </w:rPr>
            </w:pPr>
            <w:r>
              <w:rPr>
                <w:rFonts w:hint="eastAsia" w:ascii="仿宋_GB2312" w:hAnsi="仿宋" w:eastAsia="仿宋_GB2312"/>
                <w:sz w:val="18"/>
                <w:szCs w:val="18"/>
              </w:rPr>
              <w:t>√</w:t>
            </w:r>
          </w:p>
        </w:tc>
        <w:tc>
          <w:tcPr>
            <w:tcW w:w="901" w:type="dxa"/>
            <w:noWrap/>
            <w:vAlign w:val="center"/>
          </w:tcPr>
          <w:p>
            <w:pPr>
              <w:spacing w:line="240" w:lineRule="exact"/>
              <w:jc w:val="center"/>
              <w:rPr>
                <w:rFonts w:ascii="仿宋_GB2312" w:hAnsi="仿宋" w:eastAsia="仿宋_GB2312" w:cs="宋体"/>
                <w:sz w:val="18"/>
                <w:szCs w:val="18"/>
              </w:rPr>
            </w:pPr>
          </w:p>
        </w:tc>
        <w:tc>
          <w:tcPr>
            <w:tcW w:w="708" w:type="dxa"/>
            <w:vAlign w:val="center"/>
          </w:tcPr>
          <w:p>
            <w:pPr>
              <w:spacing w:line="240" w:lineRule="exact"/>
              <w:jc w:val="center"/>
              <w:rPr>
                <w:rFonts w:ascii="仿宋_GB2312" w:hAnsi="仿宋" w:eastAsia="仿宋_GB2312" w:cs="宋体"/>
                <w:sz w:val="18"/>
                <w:szCs w:val="18"/>
              </w:rPr>
            </w:pPr>
            <w:r>
              <w:rPr>
                <w:rFonts w:hint="eastAsia" w:ascii="仿宋_GB2312" w:hAnsi="仿宋" w:eastAsia="仿宋_GB2312"/>
                <w:sz w:val="18"/>
                <w:szCs w:val="18"/>
              </w:rPr>
              <w:t>√</w:t>
            </w:r>
          </w:p>
        </w:tc>
        <w:tc>
          <w:tcPr>
            <w:tcW w:w="993" w:type="dxa"/>
            <w:noWrap/>
            <w:vAlign w:val="center"/>
          </w:tcPr>
          <w:p>
            <w:pPr>
              <w:spacing w:line="240" w:lineRule="exact"/>
              <w:jc w:val="center"/>
              <w:rPr>
                <w:rFonts w:ascii="仿宋_GB2312" w:hAnsi="Times New Roman" w:eastAsia="仿宋_GB2312"/>
                <w:sz w:val="18"/>
                <w:szCs w:val="18"/>
              </w:rPr>
            </w:pPr>
            <w:r>
              <w:rPr>
                <w:rFonts w:hint="eastAsia" w:ascii="仿宋_GB2312" w:hAnsi="仿宋"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39" w:type="dxa"/>
            <w:vMerge w:val="continue"/>
            <w:vAlign w:val="center"/>
          </w:tcPr>
          <w:p>
            <w:pPr>
              <w:spacing w:line="240" w:lineRule="exact"/>
              <w:jc w:val="center"/>
              <w:rPr>
                <w:rFonts w:ascii="仿宋_GB2312" w:hAnsi="宋体" w:eastAsia="仿宋_GB2312" w:cs="宋体"/>
                <w:color w:val="000000"/>
                <w:sz w:val="18"/>
                <w:szCs w:val="18"/>
              </w:rPr>
            </w:pPr>
          </w:p>
        </w:tc>
        <w:tc>
          <w:tcPr>
            <w:tcW w:w="692" w:type="dxa"/>
            <w:vMerge w:val="continue"/>
            <w:vAlign w:val="center"/>
          </w:tcPr>
          <w:p>
            <w:pPr>
              <w:spacing w:line="240" w:lineRule="exact"/>
              <w:jc w:val="center"/>
              <w:rPr>
                <w:rFonts w:ascii="仿宋_GB2312" w:hAnsi="宋体" w:eastAsia="仿宋_GB2312" w:cs="宋体"/>
                <w:sz w:val="18"/>
                <w:szCs w:val="18"/>
              </w:rPr>
            </w:pPr>
          </w:p>
        </w:tc>
        <w:tc>
          <w:tcPr>
            <w:tcW w:w="1485" w:type="dxa"/>
            <w:vAlign w:val="center"/>
          </w:tcPr>
          <w:p>
            <w:pPr>
              <w:spacing w:line="240" w:lineRule="exact"/>
              <w:jc w:val="center"/>
              <w:rPr>
                <w:rFonts w:ascii="仿宋_GB2312" w:hAnsi="宋体" w:eastAsia="仿宋_GB2312"/>
                <w:sz w:val="18"/>
                <w:szCs w:val="18"/>
              </w:rPr>
            </w:pPr>
            <w:r>
              <w:rPr>
                <w:rFonts w:hint="eastAsia" w:ascii="仿宋_GB2312" w:hAnsi="宋体" w:eastAsia="仿宋_GB2312"/>
                <w:sz w:val="18"/>
                <w:szCs w:val="18"/>
              </w:rPr>
              <w:t>义务教育学生资助政策</w:t>
            </w:r>
          </w:p>
        </w:tc>
        <w:tc>
          <w:tcPr>
            <w:tcW w:w="1833" w:type="dxa"/>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统一城乡义务教育“两免一补”政策。</w:t>
            </w:r>
          </w:p>
          <w:p>
            <w:pPr>
              <w:spacing w:line="240" w:lineRule="exact"/>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在就读学校申请，中心校审查后报教科局。</w:t>
            </w:r>
          </w:p>
        </w:tc>
        <w:tc>
          <w:tcPr>
            <w:tcW w:w="2291" w:type="dxa"/>
            <w:vAlign w:val="center"/>
          </w:tcPr>
          <w:p>
            <w:pPr>
              <w:spacing w:line="240" w:lineRule="exact"/>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《政府信息公开条例》、《国务院关于进一步完善城乡义务教育经费保障机制的通知》</w:t>
            </w:r>
          </w:p>
        </w:tc>
        <w:tc>
          <w:tcPr>
            <w:tcW w:w="1620" w:type="dxa"/>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766" w:type="dxa"/>
            <w:vAlign w:val="center"/>
          </w:tcPr>
          <w:p>
            <w:pPr>
              <w:spacing w:line="240" w:lineRule="exact"/>
              <w:jc w:val="center"/>
              <w:rPr>
                <w:rFonts w:ascii="仿宋_GB2312" w:hAnsi="仿宋" w:eastAsia="仿宋_GB2312" w:cs="宋体"/>
                <w:sz w:val="18"/>
                <w:szCs w:val="18"/>
              </w:rPr>
            </w:pPr>
            <w:r>
              <w:rPr>
                <w:rFonts w:hint="eastAsia" w:ascii="仿宋_GB2312" w:hAnsi="仿宋" w:eastAsia="仿宋_GB2312" w:cs="宋体"/>
                <w:color w:val="000000"/>
                <w:sz w:val="18"/>
                <w:szCs w:val="18"/>
              </w:rPr>
              <w:t>开元办中心校</w:t>
            </w:r>
          </w:p>
        </w:tc>
        <w:tc>
          <w:tcPr>
            <w:tcW w:w="708" w:type="dxa"/>
            <w:noWrap/>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686" w:type="dxa"/>
            <w:gridSpan w:val="2"/>
            <w:noWrap/>
            <w:vAlign w:val="center"/>
          </w:tcPr>
          <w:p>
            <w:pPr>
              <w:spacing w:line="240" w:lineRule="exact"/>
              <w:jc w:val="center"/>
              <w:rPr>
                <w:rFonts w:ascii="仿宋_GB2312" w:hAnsi="仿宋" w:eastAsia="仿宋_GB2312" w:cs="宋体"/>
                <w:color w:val="000000"/>
                <w:sz w:val="18"/>
                <w:szCs w:val="18"/>
              </w:rPr>
            </w:pPr>
          </w:p>
        </w:tc>
        <w:tc>
          <w:tcPr>
            <w:tcW w:w="540" w:type="dxa"/>
            <w:noWrap/>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901" w:type="dxa"/>
            <w:noWrap/>
            <w:vAlign w:val="center"/>
          </w:tcPr>
          <w:p>
            <w:pPr>
              <w:spacing w:line="240" w:lineRule="exact"/>
              <w:jc w:val="center"/>
              <w:rPr>
                <w:rFonts w:ascii="仿宋_GB2312" w:hAnsi="仿宋" w:eastAsia="仿宋_GB2312" w:cs="宋体"/>
                <w:color w:val="000000"/>
                <w:sz w:val="18"/>
                <w:szCs w:val="18"/>
              </w:rPr>
            </w:pPr>
          </w:p>
        </w:tc>
        <w:tc>
          <w:tcPr>
            <w:tcW w:w="708" w:type="dxa"/>
            <w:noWrap/>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993" w:type="dxa"/>
            <w:noWrap/>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39" w:type="dxa"/>
            <w:vMerge w:val="continue"/>
            <w:vAlign w:val="center"/>
          </w:tcPr>
          <w:p>
            <w:pPr>
              <w:spacing w:line="240" w:lineRule="exact"/>
              <w:jc w:val="center"/>
              <w:rPr>
                <w:rFonts w:ascii="仿宋_GB2312" w:hAnsi="宋体" w:eastAsia="仿宋_GB2312" w:cs="宋体"/>
                <w:color w:val="000000"/>
                <w:sz w:val="18"/>
                <w:szCs w:val="18"/>
              </w:rPr>
            </w:pPr>
          </w:p>
        </w:tc>
        <w:tc>
          <w:tcPr>
            <w:tcW w:w="692" w:type="dxa"/>
            <w:vMerge w:val="continue"/>
            <w:vAlign w:val="center"/>
          </w:tcPr>
          <w:p>
            <w:pPr>
              <w:spacing w:line="240" w:lineRule="exact"/>
              <w:jc w:val="center"/>
              <w:rPr>
                <w:rFonts w:ascii="仿宋_GB2312" w:hAnsi="宋体" w:eastAsia="仿宋_GB2312" w:cs="宋体"/>
                <w:sz w:val="18"/>
                <w:szCs w:val="18"/>
              </w:rPr>
            </w:pPr>
          </w:p>
        </w:tc>
        <w:tc>
          <w:tcPr>
            <w:tcW w:w="1485" w:type="dxa"/>
            <w:vAlign w:val="center"/>
          </w:tcPr>
          <w:p>
            <w:pPr>
              <w:spacing w:line="240" w:lineRule="exact"/>
              <w:jc w:val="center"/>
              <w:rPr>
                <w:rFonts w:ascii="仿宋_GB2312" w:hAnsi="宋体" w:eastAsia="仿宋_GB2312"/>
                <w:sz w:val="18"/>
                <w:szCs w:val="18"/>
              </w:rPr>
            </w:pPr>
            <w:r>
              <w:rPr>
                <w:rFonts w:hint="eastAsia" w:ascii="仿宋_GB2312" w:hAnsi="宋体" w:eastAsia="仿宋_GB2312"/>
                <w:sz w:val="18"/>
                <w:szCs w:val="18"/>
              </w:rPr>
              <w:t>学生评优奖励</w:t>
            </w:r>
          </w:p>
        </w:tc>
        <w:tc>
          <w:tcPr>
            <w:tcW w:w="1833" w:type="dxa"/>
            <w:vAlign w:val="center"/>
          </w:tcPr>
          <w:p>
            <w:pPr>
              <w:spacing w:line="240" w:lineRule="exact"/>
              <w:jc w:val="center"/>
              <w:rPr>
                <w:rFonts w:ascii="仿宋_GB2312" w:hAnsi="宋体" w:eastAsia="仿宋_GB2312" w:cs="宋体"/>
                <w:sz w:val="18"/>
                <w:szCs w:val="18"/>
              </w:rPr>
            </w:pPr>
            <w:r>
              <w:rPr>
                <w:rFonts w:hint="eastAsia" w:ascii="仿宋_GB2312" w:hAnsi="宋体" w:eastAsia="仿宋_GB2312"/>
                <w:sz w:val="18"/>
                <w:szCs w:val="18"/>
              </w:rPr>
              <w:t>省市县“三好学生”“优秀学生干部”评选标准；评比方法；表彰名单等</w:t>
            </w:r>
          </w:p>
        </w:tc>
        <w:tc>
          <w:tcPr>
            <w:tcW w:w="2291" w:type="dxa"/>
            <w:vAlign w:val="center"/>
          </w:tcPr>
          <w:p>
            <w:pPr>
              <w:spacing w:line="240" w:lineRule="exact"/>
              <w:jc w:val="center"/>
              <w:rPr>
                <w:rFonts w:ascii="仿宋_GB2312" w:hAnsi="宋体" w:eastAsia="仿宋_GB2312" w:cs="宋体"/>
                <w:sz w:val="18"/>
                <w:szCs w:val="18"/>
              </w:rPr>
            </w:pPr>
            <w:r>
              <w:rPr>
                <w:rFonts w:hint="eastAsia" w:ascii="仿宋_GB2312" w:hAnsi="宋体" w:eastAsia="仿宋_GB2312"/>
                <w:sz w:val="18"/>
                <w:szCs w:val="18"/>
              </w:rPr>
              <w:t>《政府信息公开条例》，当地省市县表彰文件</w:t>
            </w:r>
          </w:p>
        </w:tc>
        <w:tc>
          <w:tcPr>
            <w:tcW w:w="1620" w:type="dxa"/>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766" w:type="dxa"/>
            <w:vAlign w:val="center"/>
          </w:tcPr>
          <w:p>
            <w:pPr>
              <w:spacing w:line="240" w:lineRule="exact"/>
              <w:jc w:val="center"/>
              <w:rPr>
                <w:rFonts w:ascii="仿宋_GB2312" w:hAnsi="仿宋" w:eastAsia="仿宋_GB2312" w:cs="宋体"/>
                <w:sz w:val="18"/>
                <w:szCs w:val="18"/>
              </w:rPr>
            </w:pPr>
            <w:r>
              <w:rPr>
                <w:rFonts w:hint="eastAsia" w:ascii="仿宋_GB2312" w:hAnsi="仿宋" w:eastAsia="仿宋_GB2312" w:cs="宋体"/>
                <w:color w:val="000000"/>
                <w:sz w:val="18"/>
                <w:szCs w:val="18"/>
              </w:rPr>
              <w:t>开元办中心校</w:t>
            </w:r>
          </w:p>
        </w:tc>
        <w:tc>
          <w:tcPr>
            <w:tcW w:w="708" w:type="dxa"/>
            <w:vAlign w:val="center"/>
          </w:tcPr>
          <w:p>
            <w:pPr>
              <w:spacing w:line="240" w:lineRule="exact"/>
              <w:jc w:val="center"/>
              <w:rPr>
                <w:rFonts w:ascii="仿宋_GB2312" w:hAnsi="仿宋" w:eastAsia="仿宋_GB2312" w:cs="宋体"/>
                <w:sz w:val="18"/>
                <w:szCs w:val="18"/>
              </w:rPr>
            </w:pPr>
            <w:r>
              <w:rPr>
                <w:rFonts w:hint="eastAsia" w:ascii="仿宋_GB2312" w:hAnsi="仿宋" w:eastAsia="仿宋_GB2312"/>
                <w:sz w:val="18"/>
                <w:szCs w:val="18"/>
              </w:rPr>
              <w:t>√</w:t>
            </w:r>
          </w:p>
        </w:tc>
        <w:tc>
          <w:tcPr>
            <w:tcW w:w="686" w:type="dxa"/>
            <w:gridSpan w:val="2"/>
            <w:noWrap/>
            <w:vAlign w:val="center"/>
          </w:tcPr>
          <w:p>
            <w:pPr>
              <w:spacing w:line="240" w:lineRule="exact"/>
              <w:jc w:val="center"/>
              <w:rPr>
                <w:rFonts w:ascii="仿宋_GB2312" w:hAnsi="仿宋" w:eastAsia="仿宋_GB2312" w:cs="宋体"/>
                <w:sz w:val="18"/>
                <w:szCs w:val="18"/>
              </w:rPr>
            </w:pPr>
          </w:p>
        </w:tc>
        <w:tc>
          <w:tcPr>
            <w:tcW w:w="540" w:type="dxa"/>
            <w:vAlign w:val="center"/>
          </w:tcPr>
          <w:p>
            <w:pPr>
              <w:spacing w:line="240" w:lineRule="exact"/>
              <w:jc w:val="center"/>
              <w:rPr>
                <w:rFonts w:ascii="仿宋_GB2312" w:hAnsi="仿宋" w:eastAsia="仿宋_GB2312" w:cs="宋体"/>
                <w:sz w:val="18"/>
                <w:szCs w:val="18"/>
              </w:rPr>
            </w:pPr>
            <w:r>
              <w:rPr>
                <w:rFonts w:hint="eastAsia" w:ascii="仿宋_GB2312" w:hAnsi="仿宋" w:eastAsia="仿宋_GB2312"/>
                <w:sz w:val="18"/>
                <w:szCs w:val="18"/>
              </w:rPr>
              <w:t>√</w:t>
            </w:r>
          </w:p>
        </w:tc>
        <w:tc>
          <w:tcPr>
            <w:tcW w:w="901" w:type="dxa"/>
            <w:noWrap/>
            <w:vAlign w:val="center"/>
          </w:tcPr>
          <w:p>
            <w:pPr>
              <w:spacing w:line="240" w:lineRule="exact"/>
              <w:jc w:val="center"/>
              <w:rPr>
                <w:rFonts w:ascii="仿宋_GB2312" w:hAnsi="仿宋" w:eastAsia="仿宋_GB2312" w:cs="宋体"/>
                <w:sz w:val="18"/>
                <w:szCs w:val="18"/>
              </w:rPr>
            </w:pPr>
          </w:p>
        </w:tc>
        <w:tc>
          <w:tcPr>
            <w:tcW w:w="708" w:type="dxa"/>
            <w:vAlign w:val="center"/>
          </w:tcPr>
          <w:p>
            <w:pPr>
              <w:spacing w:line="240" w:lineRule="exact"/>
              <w:jc w:val="center"/>
              <w:rPr>
                <w:rFonts w:ascii="仿宋_GB2312" w:hAnsi="仿宋" w:eastAsia="仿宋_GB2312" w:cs="宋体"/>
                <w:sz w:val="18"/>
                <w:szCs w:val="18"/>
              </w:rPr>
            </w:pPr>
            <w:r>
              <w:rPr>
                <w:rFonts w:hint="eastAsia" w:ascii="仿宋_GB2312" w:hAnsi="仿宋" w:eastAsia="仿宋_GB2312"/>
                <w:sz w:val="18"/>
                <w:szCs w:val="18"/>
              </w:rPr>
              <w:t>√</w:t>
            </w:r>
          </w:p>
        </w:tc>
        <w:tc>
          <w:tcPr>
            <w:tcW w:w="993" w:type="dxa"/>
            <w:noWrap/>
            <w:vAlign w:val="center"/>
          </w:tcPr>
          <w:p>
            <w:pPr>
              <w:spacing w:line="240" w:lineRule="exact"/>
              <w:jc w:val="center"/>
              <w:rPr>
                <w:rFonts w:ascii="仿宋_GB2312" w:hAnsi="Times New Roman" w:eastAsia="仿宋_GB2312"/>
                <w:sz w:val="18"/>
                <w:szCs w:val="18"/>
              </w:rPr>
            </w:pPr>
            <w:r>
              <w:rPr>
                <w:rFonts w:hint="eastAsia" w:ascii="仿宋_GB2312" w:hAnsi="仿宋"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39" w:type="dxa"/>
            <w:vMerge w:val="continue"/>
            <w:vAlign w:val="center"/>
          </w:tcPr>
          <w:p>
            <w:pPr>
              <w:spacing w:line="240" w:lineRule="exact"/>
              <w:jc w:val="center"/>
              <w:rPr>
                <w:rFonts w:ascii="仿宋_GB2312" w:hAnsi="宋体" w:eastAsia="仿宋_GB2312" w:cs="宋体"/>
                <w:color w:val="000000"/>
                <w:sz w:val="18"/>
                <w:szCs w:val="18"/>
              </w:rPr>
            </w:pPr>
          </w:p>
        </w:tc>
        <w:tc>
          <w:tcPr>
            <w:tcW w:w="692" w:type="dxa"/>
            <w:vAlign w:val="center"/>
          </w:tcPr>
          <w:p>
            <w:pPr>
              <w:spacing w:line="240" w:lineRule="exact"/>
              <w:jc w:val="center"/>
              <w:rPr>
                <w:rFonts w:ascii="仿宋_GB2312" w:hAnsi="宋体" w:eastAsia="仿宋_GB2312"/>
                <w:sz w:val="18"/>
                <w:szCs w:val="18"/>
              </w:rPr>
            </w:pPr>
            <w:r>
              <w:rPr>
                <w:rFonts w:hint="eastAsia" w:ascii="仿宋_GB2312" w:hAnsi="宋体" w:eastAsia="仿宋_GB2312"/>
                <w:sz w:val="18"/>
                <w:szCs w:val="18"/>
              </w:rPr>
              <w:t>学生管理</w:t>
            </w:r>
          </w:p>
        </w:tc>
        <w:tc>
          <w:tcPr>
            <w:tcW w:w="1485" w:type="dxa"/>
            <w:vAlign w:val="center"/>
          </w:tcPr>
          <w:p>
            <w:pPr>
              <w:spacing w:line="240" w:lineRule="exact"/>
              <w:jc w:val="center"/>
              <w:rPr>
                <w:rFonts w:ascii="仿宋_GB2312" w:hAnsi="宋体" w:eastAsia="仿宋_GB2312"/>
                <w:sz w:val="18"/>
                <w:szCs w:val="18"/>
              </w:rPr>
            </w:pPr>
            <w:r>
              <w:rPr>
                <w:rFonts w:hint="eastAsia" w:ascii="仿宋_GB2312" w:hAnsi="宋体" w:eastAsia="仿宋_GB2312"/>
                <w:sz w:val="18"/>
                <w:szCs w:val="18"/>
              </w:rPr>
              <w:t>优待政策</w:t>
            </w:r>
          </w:p>
        </w:tc>
        <w:tc>
          <w:tcPr>
            <w:tcW w:w="1833" w:type="dxa"/>
            <w:vAlign w:val="center"/>
          </w:tcPr>
          <w:p>
            <w:pPr>
              <w:spacing w:line="240" w:lineRule="exact"/>
              <w:jc w:val="center"/>
              <w:rPr>
                <w:rFonts w:ascii="仿宋_GB2312" w:hAnsi="宋体" w:eastAsia="仿宋_GB2312" w:cs="宋体"/>
                <w:sz w:val="18"/>
                <w:szCs w:val="18"/>
              </w:rPr>
            </w:pPr>
            <w:r>
              <w:rPr>
                <w:rFonts w:hint="eastAsia" w:ascii="仿宋_GB2312" w:hAnsi="宋体" w:eastAsia="仿宋_GB2312"/>
                <w:sz w:val="18"/>
                <w:szCs w:val="18"/>
              </w:rPr>
              <w:t>军人子女参加中考优待确认办理的材料、流程和政策要求；少数民族考生中考加分确认办理的材料、流程和政策要求；归侨学生、归侨子女、华侨子女和港澳台籍考生中考加分确认；公安英烈和因公牺牲伤残公安民警子女教育优待细则；综合性消防救援队伍人员及其子女教育优待细则，在教科局招生办办理。</w:t>
            </w:r>
          </w:p>
        </w:tc>
        <w:tc>
          <w:tcPr>
            <w:tcW w:w="2291" w:type="dxa"/>
            <w:vAlign w:val="center"/>
          </w:tcPr>
          <w:p>
            <w:pPr>
              <w:spacing w:line="240" w:lineRule="exact"/>
              <w:jc w:val="center"/>
              <w:rPr>
                <w:rFonts w:ascii="仿宋_GB2312" w:hAnsi="宋体" w:eastAsia="仿宋_GB2312" w:cs="宋体"/>
                <w:sz w:val="18"/>
                <w:szCs w:val="18"/>
              </w:rPr>
            </w:pPr>
            <w:r>
              <w:rPr>
                <w:rFonts w:hint="eastAsia" w:ascii="仿宋_GB2312" w:hAnsi="宋体" w:eastAsia="仿宋_GB2312"/>
                <w:sz w:val="18"/>
                <w:szCs w:val="18"/>
              </w:rPr>
              <w:t>《政府信息公开条例》、《军人子女教育优待办法》、《国务院办公厅关于严格执行党和国家民族政策有关问题的通知》、《归侨侨眷权益保护法》、《教育部、国务院台湾事务办公室关于进一步做好台湾同胞子女在大陆中小学和幼儿园就读工作的若干意见》等</w:t>
            </w:r>
          </w:p>
        </w:tc>
        <w:tc>
          <w:tcPr>
            <w:tcW w:w="1620" w:type="dxa"/>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766" w:type="dxa"/>
            <w:vAlign w:val="center"/>
          </w:tcPr>
          <w:p>
            <w:pPr>
              <w:spacing w:line="240" w:lineRule="exact"/>
              <w:jc w:val="center"/>
              <w:rPr>
                <w:rFonts w:ascii="仿宋_GB2312" w:hAnsi="仿宋" w:eastAsia="仿宋_GB2312" w:cs="宋体"/>
                <w:sz w:val="18"/>
                <w:szCs w:val="18"/>
              </w:rPr>
            </w:pPr>
            <w:r>
              <w:rPr>
                <w:rFonts w:hint="eastAsia" w:ascii="仿宋_GB2312" w:hAnsi="仿宋" w:eastAsia="仿宋_GB2312" w:cs="宋体"/>
                <w:color w:val="000000"/>
                <w:sz w:val="18"/>
                <w:szCs w:val="18"/>
              </w:rPr>
              <w:t>开元办中心校</w:t>
            </w:r>
          </w:p>
        </w:tc>
        <w:tc>
          <w:tcPr>
            <w:tcW w:w="708" w:type="dxa"/>
            <w:vAlign w:val="center"/>
          </w:tcPr>
          <w:p>
            <w:pPr>
              <w:spacing w:line="240" w:lineRule="exact"/>
              <w:jc w:val="center"/>
              <w:rPr>
                <w:rFonts w:ascii="仿宋_GB2312" w:hAnsi="仿宋" w:eastAsia="仿宋_GB2312" w:cs="宋体"/>
                <w:sz w:val="18"/>
                <w:szCs w:val="18"/>
              </w:rPr>
            </w:pPr>
            <w:r>
              <w:rPr>
                <w:rFonts w:hint="eastAsia" w:ascii="仿宋_GB2312" w:hAnsi="仿宋" w:eastAsia="仿宋_GB2312"/>
                <w:sz w:val="18"/>
                <w:szCs w:val="18"/>
              </w:rPr>
              <w:t>√</w:t>
            </w:r>
          </w:p>
        </w:tc>
        <w:tc>
          <w:tcPr>
            <w:tcW w:w="686" w:type="dxa"/>
            <w:gridSpan w:val="2"/>
            <w:noWrap/>
            <w:vAlign w:val="center"/>
          </w:tcPr>
          <w:p>
            <w:pPr>
              <w:spacing w:line="240" w:lineRule="exact"/>
              <w:jc w:val="center"/>
              <w:rPr>
                <w:rFonts w:ascii="仿宋_GB2312" w:hAnsi="仿宋" w:eastAsia="仿宋_GB2312" w:cs="宋体"/>
                <w:sz w:val="18"/>
                <w:szCs w:val="18"/>
              </w:rPr>
            </w:pPr>
          </w:p>
        </w:tc>
        <w:tc>
          <w:tcPr>
            <w:tcW w:w="540" w:type="dxa"/>
            <w:vAlign w:val="center"/>
          </w:tcPr>
          <w:p>
            <w:pPr>
              <w:spacing w:line="240" w:lineRule="exact"/>
              <w:jc w:val="center"/>
              <w:rPr>
                <w:rFonts w:ascii="仿宋_GB2312" w:hAnsi="仿宋" w:eastAsia="仿宋_GB2312" w:cs="宋体"/>
                <w:sz w:val="18"/>
                <w:szCs w:val="18"/>
              </w:rPr>
            </w:pPr>
            <w:r>
              <w:rPr>
                <w:rFonts w:hint="eastAsia" w:ascii="仿宋_GB2312" w:hAnsi="仿宋" w:eastAsia="仿宋_GB2312"/>
                <w:sz w:val="18"/>
                <w:szCs w:val="18"/>
              </w:rPr>
              <w:t>√</w:t>
            </w:r>
          </w:p>
        </w:tc>
        <w:tc>
          <w:tcPr>
            <w:tcW w:w="901" w:type="dxa"/>
            <w:noWrap/>
            <w:vAlign w:val="center"/>
          </w:tcPr>
          <w:p>
            <w:pPr>
              <w:spacing w:line="240" w:lineRule="exact"/>
              <w:jc w:val="center"/>
              <w:rPr>
                <w:rFonts w:ascii="仿宋_GB2312" w:hAnsi="仿宋" w:eastAsia="仿宋_GB2312" w:cs="宋体"/>
                <w:sz w:val="18"/>
                <w:szCs w:val="18"/>
              </w:rPr>
            </w:pPr>
          </w:p>
        </w:tc>
        <w:tc>
          <w:tcPr>
            <w:tcW w:w="708" w:type="dxa"/>
            <w:vAlign w:val="center"/>
          </w:tcPr>
          <w:p>
            <w:pPr>
              <w:spacing w:line="240" w:lineRule="exact"/>
              <w:jc w:val="center"/>
              <w:rPr>
                <w:rFonts w:ascii="仿宋_GB2312" w:hAnsi="仿宋" w:eastAsia="仿宋_GB2312" w:cs="宋体"/>
                <w:sz w:val="18"/>
                <w:szCs w:val="18"/>
              </w:rPr>
            </w:pPr>
            <w:r>
              <w:rPr>
                <w:rFonts w:hint="eastAsia" w:ascii="仿宋_GB2312" w:hAnsi="仿宋" w:eastAsia="仿宋_GB2312"/>
                <w:sz w:val="18"/>
                <w:szCs w:val="18"/>
              </w:rPr>
              <w:t>√</w:t>
            </w:r>
          </w:p>
        </w:tc>
        <w:tc>
          <w:tcPr>
            <w:tcW w:w="993" w:type="dxa"/>
            <w:noWrap/>
            <w:vAlign w:val="center"/>
          </w:tcPr>
          <w:p>
            <w:pPr>
              <w:spacing w:line="240" w:lineRule="exact"/>
              <w:jc w:val="center"/>
              <w:rPr>
                <w:rFonts w:ascii="仿宋_GB2312" w:hAnsi="Times New Roman" w:eastAsia="仿宋_GB2312"/>
                <w:sz w:val="18"/>
                <w:szCs w:val="18"/>
              </w:rPr>
            </w:pPr>
            <w:r>
              <w:rPr>
                <w:rFonts w:hint="eastAsia" w:ascii="仿宋_GB2312" w:hAnsi="仿宋"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539" w:type="dxa"/>
            <w:vMerge w:val="restart"/>
            <w:noWrap/>
            <w:vAlign w:val="center"/>
          </w:tcPr>
          <w:p>
            <w:pPr>
              <w:spacing w:line="240" w:lineRule="exact"/>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6</w:t>
            </w:r>
          </w:p>
          <w:p>
            <w:pPr>
              <w:spacing w:line="240" w:lineRule="exact"/>
              <w:jc w:val="center"/>
              <w:rPr>
                <w:rFonts w:ascii="仿宋_GB2312" w:hAnsi="宋体" w:eastAsia="仿宋_GB2312" w:cs="宋体"/>
                <w:color w:val="000000"/>
                <w:sz w:val="18"/>
                <w:szCs w:val="18"/>
              </w:rPr>
            </w:pPr>
          </w:p>
        </w:tc>
        <w:tc>
          <w:tcPr>
            <w:tcW w:w="692" w:type="dxa"/>
            <w:vMerge w:val="restart"/>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教师管理</w:t>
            </w:r>
          </w:p>
          <w:p>
            <w:pPr>
              <w:spacing w:line="240" w:lineRule="exact"/>
              <w:jc w:val="center"/>
              <w:rPr>
                <w:rFonts w:ascii="仿宋_GB2312" w:hAnsi="宋体" w:eastAsia="仿宋_GB2312" w:cs="宋体"/>
                <w:color w:val="000000"/>
                <w:sz w:val="18"/>
                <w:szCs w:val="18"/>
              </w:rPr>
            </w:pPr>
          </w:p>
        </w:tc>
        <w:tc>
          <w:tcPr>
            <w:tcW w:w="1485" w:type="dxa"/>
            <w:vAlign w:val="center"/>
          </w:tcPr>
          <w:p>
            <w:pPr>
              <w:spacing w:line="240" w:lineRule="exact"/>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教师培训</w:t>
            </w:r>
          </w:p>
        </w:tc>
        <w:tc>
          <w:tcPr>
            <w:tcW w:w="1833" w:type="dxa"/>
            <w:vAlign w:val="center"/>
          </w:tcPr>
          <w:p>
            <w:pPr>
              <w:spacing w:line="240" w:lineRule="exact"/>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教师培训政策文件、培训项目组织实施通知</w:t>
            </w:r>
          </w:p>
        </w:tc>
        <w:tc>
          <w:tcPr>
            <w:tcW w:w="2291" w:type="dxa"/>
            <w:vAlign w:val="center"/>
          </w:tcPr>
          <w:p>
            <w:pPr>
              <w:spacing w:line="240" w:lineRule="exact"/>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《教育法》、《教师法》、《中小学教师继续教育规定》</w:t>
            </w:r>
          </w:p>
        </w:tc>
        <w:tc>
          <w:tcPr>
            <w:tcW w:w="1620" w:type="dxa"/>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766" w:type="dxa"/>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s="宋体"/>
                <w:color w:val="000000"/>
                <w:sz w:val="18"/>
                <w:szCs w:val="18"/>
              </w:rPr>
              <w:t>开元办中心校</w:t>
            </w:r>
          </w:p>
        </w:tc>
        <w:tc>
          <w:tcPr>
            <w:tcW w:w="708" w:type="dxa"/>
            <w:noWrap/>
            <w:vAlign w:val="center"/>
          </w:tcPr>
          <w:p>
            <w:pPr>
              <w:spacing w:line="240" w:lineRule="exact"/>
              <w:jc w:val="center"/>
              <w:rPr>
                <w:rFonts w:ascii="仿宋_GB2312" w:hAnsi="仿宋" w:eastAsia="仿宋_GB2312" w:cs="宋体"/>
                <w:color w:val="000000"/>
                <w:sz w:val="18"/>
                <w:szCs w:val="18"/>
              </w:rPr>
            </w:pPr>
          </w:p>
        </w:tc>
        <w:tc>
          <w:tcPr>
            <w:tcW w:w="686" w:type="dxa"/>
            <w:gridSpan w:val="2"/>
            <w:noWrap/>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0" w:type="dxa"/>
            <w:noWrap/>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901" w:type="dxa"/>
            <w:noWrap/>
            <w:vAlign w:val="center"/>
          </w:tcPr>
          <w:p>
            <w:pPr>
              <w:spacing w:line="240" w:lineRule="exact"/>
              <w:jc w:val="center"/>
              <w:rPr>
                <w:rFonts w:ascii="仿宋_GB2312" w:hAnsi="仿宋" w:eastAsia="仿宋_GB2312" w:cs="宋体"/>
                <w:color w:val="000000"/>
                <w:sz w:val="18"/>
                <w:szCs w:val="18"/>
              </w:rPr>
            </w:pPr>
          </w:p>
        </w:tc>
        <w:tc>
          <w:tcPr>
            <w:tcW w:w="708" w:type="dxa"/>
            <w:noWrap/>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993" w:type="dxa"/>
            <w:noWrap/>
            <w:vAlign w:val="center"/>
          </w:tcPr>
          <w:p>
            <w:pPr>
              <w:spacing w:line="240" w:lineRule="exact"/>
              <w:jc w:val="center"/>
              <w:rPr>
                <w:rFonts w:ascii="仿宋_GB2312" w:hAnsi="宋体" w:eastAsia="仿宋_GB2312" w:cs="宋体"/>
                <w:color w:val="000000"/>
                <w:sz w:val="18"/>
                <w:szCs w:val="18"/>
              </w:rPr>
            </w:pPr>
            <w:r>
              <w:rPr>
                <w:rFonts w:hint="eastAsia" w:ascii="仿宋_GB2312" w:hAnsi="仿宋"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46" w:hRule="atLeast"/>
        </w:trPr>
        <w:tc>
          <w:tcPr>
            <w:tcW w:w="539" w:type="dxa"/>
            <w:vMerge w:val="continue"/>
            <w:vAlign w:val="center"/>
          </w:tcPr>
          <w:p>
            <w:pPr>
              <w:spacing w:line="240" w:lineRule="exact"/>
              <w:jc w:val="center"/>
              <w:rPr>
                <w:rFonts w:ascii="仿宋_GB2312" w:hAnsi="宋体" w:eastAsia="仿宋_GB2312" w:cs="宋体"/>
                <w:color w:val="000000"/>
                <w:sz w:val="18"/>
                <w:szCs w:val="18"/>
              </w:rPr>
            </w:pPr>
          </w:p>
        </w:tc>
        <w:tc>
          <w:tcPr>
            <w:tcW w:w="692" w:type="dxa"/>
            <w:vMerge w:val="continue"/>
            <w:vAlign w:val="center"/>
          </w:tcPr>
          <w:p>
            <w:pPr>
              <w:spacing w:line="240" w:lineRule="exact"/>
              <w:jc w:val="center"/>
              <w:rPr>
                <w:rFonts w:ascii="仿宋_GB2312" w:hAnsi="宋体" w:eastAsia="仿宋_GB2312" w:cs="宋体"/>
                <w:color w:val="000000"/>
                <w:sz w:val="18"/>
                <w:szCs w:val="18"/>
              </w:rPr>
            </w:pPr>
          </w:p>
        </w:tc>
        <w:tc>
          <w:tcPr>
            <w:tcW w:w="1485" w:type="dxa"/>
            <w:vMerge w:val="restart"/>
            <w:vAlign w:val="center"/>
          </w:tcPr>
          <w:p>
            <w:pPr>
              <w:spacing w:line="240" w:lineRule="exact"/>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教师资格认定</w:t>
            </w:r>
          </w:p>
        </w:tc>
        <w:tc>
          <w:tcPr>
            <w:tcW w:w="1833" w:type="dxa"/>
            <w:vAlign w:val="center"/>
          </w:tcPr>
          <w:p>
            <w:pPr>
              <w:spacing w:line="240" w:lineRule="exact"/>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教师资格认定申请材料；参加体检时间、医疗机构名单、体检合格标准；认定结果；咨询方式、监督举报方式、常见问题等</w:t>
            </w:r>
          </w:p>
        </w:tc>
        <w:tc>
          <w:tcPr>
            <w:tcW w:w="2291" w:type="dxa"/>
            <w:vMerge w:val="restart"/>
            <w:vAlign w:val="center"/>
          </w:tcPr>
          <w:p>
            <w:pPr>
              <w:spacing w:line="240" w:lineRule="exact"/>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《教师法》、《政府信息公开条例》、《教师资格条例》及实施办法、《教育部关于印发〈教师资格证书管理规定〉的通知》</w:t>
            </w:r>
          </w:p>
        </w:tc>
        <w:tc>
          <w:tcPr>
            <w:tcW w:w="1620" w:type="dxa"/>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766" w:type="dxa"/>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s="宋体"/>
                <w:color w:val="000000"/>
                <w:sz w:val="18"/>
                <w:szCs w:val="18"/>
              </w:rPr>
              <w:t>开元办中心校</w:t>
            </w:r>
          </w:p>
        </w:tc>
        <w:tc>
          <w:tcPr>
            <w:tcW w:w="708" w:type="dxa"/>
            <w:noWrap/>
            <w:vAlign w:val="center"/>
          </w:tcPr>
          <w:p>
            <w:pPr>
              <w:spacing w:line="240" w:lineRule="exact"/>
              <w:jc w:val="center"/>
              <w:rPr>
                <w:rFonts w:ascii="仿宋_GB2312" w:hAnsi="仿宋" w:eastAsia="仿宋_GB2312" w:cs="宋体"/>
                <w:color w:val="000000"/>
                <w:sz w:val="18"/>
                <w:szCs w:val="18"/>
              </w:rPr>
            </w:pPr>
          </w:p>
        </w:tc>
        <w:tc>
          <w:tcPr>
            <w:tcW w:w="686" w:type="dxa"/>
            <w:gridSpan w:val="2"/>
            <w:noWrap/>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0" w:type="dxa"/>
            <w:noWrap/>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901" w:type="dxa"/>
            <w:noWrap/>
            <w:vAlign w:val="center"/>
          </w:tcPr>
          <w:p>
            <w:pPr>
              <w:spacing w:line="240" w:lineRule="exact"/>
              <w:jc w:val="center"/>
              <w:rPr>
                <w:rFonts w:ascii="仿宋_GB2312" w:hAnsi="仿宋" w:eastAsia="仿宋_GB2312" w:cs="宋体"/>
                <w:color w:val="000000"/>
                <w:sz w:val="18"/>
                <w:szCs w:val="18"/>
              </w:rPr>
            </w:pPr>
          </w:p>
        </w:tc>
        <w:tc>
          <w:tcPr>
            <w:tcW w:w="708" w:type="dxa"/>
            <w:noWrap/>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993" w:type="dxa"/>
            <w:noWrap/>
            <w:vAlign w:val="center"/>
          </w:tcPr>
          <w:p>
            <w:pPr>
              <w:spacing w:line="240" w:lineRule="exact"/>
              <w:jc w:val="center"/>
              <w:rPr>
                <w:rFonts w:ascii="仿宋_GB2312" w:hAnsi="宋体" w:eastAsia="仿宋_GB2312" w:cs="宋体"/>
                <w:color w:val="000000"/>
                <w:sz w:val="18"/>
                <w:szCs w:val="18"/>
              </w:rPr>
            </w:pPr>
            <w:r>
              <w:rPr>
                <w:rFonts w:hint="eastAsia" w:ascii="仿宋_GB2312" w:hAnsi="仿宋"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7" w:hRule="atLeast"/>
        </w:trPr>
        <w:tc>
          <w:tcPr>
            <w:tcW w:w="539" w:type="dxa"/>
            <w:vMerge w:val="continue"/>
            <w:vAlign w:val="center"/>
          </w:tcPr>
          <w:p>
            <w:pPr>
              <w:spacing w:line="240" w:lineRule="exact"/>
              <w:jc w:val="center"/>
              <w:rPr>
                <w:rFonts w:ascii="仿宋_GB2312" w:hAnsi="宋体" w:eastAsia="仿宋_GB2312" w:cs="宋体"/>
                <w:color w:val="000000"/>
                <w:sz w:val="18"/>
                <w:szCs w:val="18"/>
              </w:rPr>
            </w:pPr>
          </w:p>
        </w:tc>
        <w:tc>
          <w:tcPr>
            <w:tcW w:w="692" w:type="dxa"/>
            <w:vMerge w:val="continue"/>
            <w:vAlign w:val="center"/>
          </w:tcPr>
          <w:p>
            <w:pPr>
              <w:spacing w:line="240" w:lineRule="exact"/>
              <w:jc w:val="center"/>
              <w:rPr>
                <w:rFonts w:ascii="仿宋_GB2312" w:hAnsi="宋体" w:eastAsia="仿宋_GB2312" w:cs="宋体"/>
                <w:color w:val="000000"/>
                <w:sz w:val="18"/>
                <w:szCs w:val="18"/>
              </w:rPr>
            </w:pPr>
          </w:p>
        </w:tc>
        <w:tc>
          <w:tcPr>
            <w:tcW w:w="1485" w:type="dxa"/>
            <w:vMerge w:val="continue"/>
            <w:vAlign w:val="center"/>
          </w:tcPr>
          <w:p>
            <w:pPr>
              <w:spacing w:line="240" w:lineRule="exact"/>
              <w:jc w:val="center"/>
              <w:rPr>
                <w:rFonts w:ascii="仿宋_GB2312" w:hAnsi="宋体" w:eastAsia="仿宋_GB2312" w:cs="宋体"/>
                <w:color w:val="000000"/>
                <w:sz w:val="18"/>
                <w:szCs w:val="18"/>
              </w:rPr>
            </w:pPr>
          </w:p>
        </w:tc>
        <w:tc>
          <w:tcPr>
            <w:tcW w:w="1833" w:type="dxa"/>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中小学、幼儿园教师资格证书补发、换发政策及流程。</w:t>
            </w:r>
          </w:p>
          <w:p>
            <w:pPr>
              <w:spacing w:line="240" w:lineRule="exact"/>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先在任教学校申请，中心校审核后报教科局。</w:t>
            </w:r>
          </w:p>
        </w:tc>
        <w:tc>
          <w:tcPr>
            <w:tcW w:w="2291" w:type="dxa"/>
            <w:vMerge w:val="continue"/>
            <w:vAlign w:val="center"/>
          </w:tcPr>
          <w:p>
            <w:pPr>
              <w:spacing w:line="240" w:lineRule="exact"/>
              <w:jc w:val="center"/>
              <w:rPr>
                <w:rFonts w:ascii="仿宋_GB2312" w:hAnsi="宋体" w:eastAsia="仿宋_GB2312" w:cs="宋体"/>
                <w:color w:val="000000"/>
                <w:sz w:val="18"/>
                <w:szCs w:val="18"/>
              </w:rPr>
            </w:pPr>
          </w:p>
        </w:tc>
        <w:tc>
          <w:tcPr>
            <w:tcW w:w="1620" w:type="dxa"/>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766" w:type="dxa"/>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s="宋体"/>
                <w:color w:val="000000"/>
                <w:sz w:val="18"/>
                <w:szCs w:val="18"/>
              </w:rPr>
              <w:t>开元办中心校</w:t>
            </w:r>
          </w:p>
        </w:tc>
        <w:tc>
          <w:tcPr>
            <w:tcW w:w="708" w:type="dxa"/>
            <w:noWrap/>
            <w:vAlign w:val="center"/>
          </w:tcPr>
          <w:p>
            <w:pPr>
              <w:spacing w:line="240" w:lineRule="exact"/>
              <w:jc w:val="center"/>
              <w:rPr>
                <w:rFonts w:ascii="仿宋_GB2312" w:hAnsi="仿宋" w:eastAsia="仿宋_GB2312" w:cs="宋体"/>
                <w:color w:val="000000"/>
                <w:sz w:val="18"/>
                <w:szCs w:val="18"/>
              </w:rPr>
            </w:pPr>
          </w:p>
        </w:tc>
        <w:tc>
          <w:tcPr>
            <w:tcW w:w="686" w:type="dxa"/>
            <w:gridSpan w:val="2"/>
            <w:noWrap/>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0" w:type="dxa"/>
            <w:noWrap/>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901" w:type="dxa"/>
            <w:noWrap/>
            <w:vAlign w:val="center"/>
          </w:tcPr>
          <w:p>
            <w:pPr>
              <w:spacing w:line="240" w:lineRule="exact"/>
              <w:jc w:val="center"/>
              <w:rPr>
                <w:rFonts w:ascii="仿宋_GB2312" w:hAnsi="仿宋" w:eastAsia="仿宋_GB2312" w:cs="宋体"/>
                <w:color w:val="000000"/>
                <w:sz w:val="18"/>
                <w:szCs w:val="18"/>
              </w:rPr>
            </w:pPr>
          </w:p>
        </w:tc>
        <w:tc>
          <w:tcPr>
            <w:tcW w:w="708" w:type="dxa"/>
            <w:noWrap/>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993" w:type="dxa"/>
            <w:noWrap/>
            <w:vAlign w:val="center"/>
          </w:tcPr>
          <w:p>
            <w:pPr>
              <w:spacing w:line="240" w:lineRule="exact"/>
              <w:jc w:val="center"/>
              <w:rPr>
                <w:rFonts w:ascii="仿宋_GB2312" w:hAnsi="宋体" w:eastAsia="仿宋_GB2312" w:cs="宋体"/>
                <w:color w:val="000000"/>
                <w:sz w:val="18"/>
                <w:szCs w:val="18"/>
              </w:rPr>
            </w:pPr>
            <w:r>
              <w:rPr>
                <w:rFonts w:hint="eastAsia" w:ascii="仿宋_GB2312" w:hAnsi="仿宋"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539" w:type="dxa"/>
            <w:vMerge w:val="continue"/>
            <w:noWrap/>
            <w:vAlign w:val="center"/>
          </w:tcPr>
          <w:p>
            <w:pPr>
              <w:spacing w:line="240" w:lineRule="exact"/>
              <w:jc w:val="center"/>
              <w:rPr>
                <w:rFonts w:ascii="仿宋_GB2312" w:hAnsi="宋体" w:eastAsia="仿宋_GB2312" w:cs="宋体"/>
                <w:color w:val="000000"/>
                <w:sz w:val="18"/>
                <w:szCs w:val="18"/>
              </w:rPr>
            </w:pPr>
          </w:p>
        </w:tc>
        <w:tc>
          <w:tcPr>
            <w:tcW w:w="692" w:type="dxa"/>
            <w:vMerge w:val="continue"/>
            <w:vAlign w:val="center"/>
          </w:tcPr>
          <w:p>
            <w:pPr>
              <w:spacing w:line="240" w:lineRule="exact"/>
              <w:jc w:val="center"/>
              <w:rPr>
                <w:rFonts w:ascii="仿宋_GB2312" w:hAnsi="宋体" w:eastAsia="仿宋_GB2312" w:cs="宋体"/>
                <w:color w:val="000000"/>
                <w:sz w:val="18"/>
                <w:szCs w:val="18"/>
              </w:rPr>
            </w:pPr>
          </w:p>
        </w:tc>
        <w:tc>
          <w:tcPr>
            <w:tcW w:w="1485" w:type="dxa"/>
            <w:vAlign w:val="center"/>
          </w:tcPr>
          <w:p>
            <w:pPr>
              <w:spacing w:line="240" w:lineRule="exact"/>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教师公开招聘</w:t>
            </w:r>
          </w:p>
        </w:tc>
        <w:tc>
          <w:tcPr>
            <w:tcW w:w="1833" w:type="dxa"/>
            <w:vAlign w:val="center"/>
          </w:tcPr>
          <w:p>
            <w:pPr>
              <w:spacing w:line="240" w:lineRule="exact"/>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教师招聘计划和公告、拟聘用人员名单公示</w:t>
            </w:r>
          </w:p>
        </w:tc>
        <w:tc>
          <w:tcPr>
            <w:tcW w:w="2291" w:type="dxa"/>
            <w:vAlign w:val="center"/>
          </w:tcPr>
          <w:p>
            <w:pPr>
              <w:spacing w:line="240" w:lineRule="exact"/>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《政府信息公开条例》、《事业单位公开招聘人员暂行规定》、《关于进一步规范事业单位公开招聘工作的通知》、《人力资源社会保障部关于事业单位公开招聘岗位条件设置有关问题的通知》</w:t>
            </w:r>
          </w:p>
        </w:tc>
        <w:tc>
          <w:tcPr>
            <w:tcW w:w="1620" w:type="dxa"/>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766" w:type="dxa"/>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s="宋体"/>
                <w:color w:val="000000"/>
                <w:sz w:val="18"/>
                <w:szCs w:val="18"/>
              </w:rPr>
              <w:t>开元办中心校</w:t>
            </w:r>
          </w:p>
        </w:tc>
        <w:tc>
          <w:tcPr>
            <w:tcW w:w="708" w:type="dxa"/>
            <w:noWrap/>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686" w:type="dxa"/>
            <w:gridSpan w:val="2"/>
            <w:noWrap/>
            <w:vAlign w:val="center"/>
          </w:tcPr>
          <w:p>
            <w:pPr>
              <w:spacing w:line="240" w:lineRule="exact"/>
              <w:jc w:val="center"/>
              <w:rPr>
                <w:rFonts w:ascii="仿宋_GB2312" w:hAnsi="仿宋" w:eastAsia="仿宋_GB2312" w:cs="宋体"/>
                <w:color w:val="000000"/>
                <w:sz w:val="18"/>
                <w:szCs w:val="18"/>
              </w:rPr>
            </w:pPr>
          </w:p>
        </w:tc>
        <w:tc>
          <w:tcPr>
            <w:tcW w:w="540" w:type="dxa"/>
            <w:noWrap/>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901" w:type="dxa"/>
            <w:noWrap/>
            <w:vAlign w:val="center"/>
          </w:tcPr>
          <w:p>
            <w:pPr>
              <w:spacing w:line="240" w:lineRule="exact"/>
              <w:jc w:val="center"/>
              <w:rPr>
                <w:rFonts w:ascii="仿宋_GB2312" w:hAnsi="仿宋" w:eastAsia="仿宋_GB2312" w:cs="宋体"/>
                <w:color w:val="000000"/>
                <w:sz w:val="18"/>
                <w:szCs w:val="18"/>
              </w:rPr>
            </w:pPr>
          </w:p>
        </w:tc>
        <w:tc>
          <w:tcPr>
            <w:tcW w:w="708" w:type="dxa"/>
            <w:noWrap/>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993" w:type="dxa"/>
            <w:noWrap/>
            <w:vAlign w:val="center"/>
          </w:tcPr>
          <w:p>
            <w:pPr>
              <w:spacing w:line="240" w:lineRule="exact"/>
              <w:jc w:val="center"/>
              <w:rPr>
                <w:rFonts w:ascii="仿宋_GB2312" w:hAnsi="宋体" w:eastAsia="仿宋_GB2312" w:cs="宋体"/>
                <w:color w:val="000000"/>
                <w:sz w:val="18"/>
                <w:szCs w:val="18"/>
              </w:rPr>
            </w:pPr>
            <w:r>
              <w:rPr>
                <w:rFonts w:hint="eastAsia" w:ascii="仿宋_GB2312" w:hAnsi="仿宋"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5" w:hRule="atLeast"/>
        </w:trPr>
        <w:tc>
          <w:tcPr>
            <w:tcW w:w="539" w:type="dxa"/>
            <w:vMerge w:val="continue"/>
            <w:noWrap/>
            <w:vAlign w:val="center"/>
          </w:tcPr>
          <w:p>
            <w:pPr>
              <w:spacing w:line="240" w:lineRule="exact"/>
              <w:jc w:val="center"/>
              <w:rPr>
                <w:rFonts w:ascii="仿宋_GB2312" w:hAnsi="宋体" w:eastAsia="仿宋_GB2312" w:cs="宋体"/>
                <w:color w:val="000000"/>
                <w:sz w:val="18"/>
                <w:szCs w:val="18"/>
              </w:rPr>
            </w:pPr>
          </w:p>
        </w:tc>
        <w:tc>
          <w:tcPr>
            <w:tcW w:w="692" w:type="dxa"/>
            <w:vMerge w:val="restart"/>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教师管理</w:t>
            </w:r>
          </w:p>
          <w:p>
            <w:pPr>
              <w:spacing w:line="240" w:lineRule="exact"/>
              <w:jc w:val="center"/>
              <w:rPr>
                <w:rFonts w:ascii="仿宋_GB2312" w:hAnsi="宋体" w:eastAsia="仿宋_GB2312" w:cs="宋体"/>
                <w:color w:val="000000"/>
                <w:sz w:val="18"/>
                <w:szCs w:val="18"/>
              </w:rPr>
            </w:pPr>
          </w:p>
        </w:tc>
        <w:tc>
          <w:tcPr>
            <w:tcW w:w="1485" w:type="dxa"/>
            <w:vMerge w:val="restart"/>
            <w:vAlign w:val="center"/>
          </w:tcPr>
          <w:p>
            <w:pPr>
              <w:spacing w:line="240" w:lineRule="exact"/>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教师</w:t>
            </w:r>
            <w:r>
              <w:rPr>
                <w:rFonts w:hint="eastAsia" w:ascii="仿宋_GB2312" w:hAnsi="宋体" w:eastAsia="仿宋_GB2312" w:cs="宋体"/>
                <w:color w:val="000000"/>
                <w:sz w:val="18"/>
                <w:szCs w:val="18"/>
              </w:rPr>
              <w:br w:type="textWrapping"/>
            </w:r>
            <w:r>
              <w:rPr>
                <w:rFonts w:hint="eastAsia" w:ascii="仿宋_GB2312" w:hAnsi="宋体" w:eastAsia="仿宋_GB2312" w:cs="宋体"/>
                <w:color w:val="000000"/>
                <w:sz w:val="18"/>
                <w:szCs w:val="18"/>
              </w:rPr>
              <w:t>行为</w:t>
            </w:r>
            <w:r>
              <w:rPr>
                <w:rFonts w:hint="eastAsia" w:ascii="仿宋_GB2312" w:hAnsi="宋体" w:eastAsia="仿宋_GB2312" w:cs="宋体"/>
                <w:color w:val="000000"/>
                <w:sz w:val="18"/>
                <w:szCs w:val="18"/>
              </w:rPr>
              <w:br w:type="textWrapping"/>
            </w:r>
            <w:r>
              <w:rPr>
                <w:rFonts w:hint="eastAsia" w:ascii="仿宋_GB2312" w:hAnsi="宋体" w:eastAsia="仿宋_GB2312" w:cs="宋体"/>
                <w:color w:val="000000"/>
                <w:sz w:val="18"/>
                <w:szCs w:val="18"/>
              </w:rPr>
              <w:t>规范</w:t>
            </w:r>
          </w:p>
        </w:tc>
        <w:tc>
          <w:tcPr>
            <w:tcW w:w="1833" w:type="dxa"/>
            <w:vAlign w:val="center"/>
          </w:tcPr>
          <w:p>
            <w:pPr>
              <w:spacing w:line="240" w:lineRule="exact"/>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教师职业行为准则及违规处理办法</w:t>
            </w:r>
          </w:p>
        </w:tc>
        <w:tc>
          <w:tcPr>
            <w:tcW w:w="2291" w:type="dxa"/>
            <w:vMerge w:val="restart"/>
            <w:vAlign w:val="center"/>
          </w:tcPr>
          <w:p>
            <w:pPr>
              <w:spacing w:line="240" w:lineRule="exact"/>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新时代高校教师职业行为十项准则》、《新时代中小学教师职业行为十项准则》、《新时代幼儿园教师职业行为十项准则》、《中小学教师违反职业道德行为处理办法（2018年修订）》、《幼儿园教师违反职业道德行为处理办法》等</w:t>
            </w:r>
          </w:p>
        </w:tc>
        <w:tc>
          <w:tcPr>
            <w:tcW w:w="1620" w:type="dxa"/>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766" w:type="dxa"/>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s="宋体"/>
                <w:color w:val="000000"/>
                <w:sz w:val="18"/>
                <w:szCs w:val="18"/>
              </w:rPr>
              <w:t>开元办中心校</w:t>
            </w:r>
          </w:p>
        </w:tc>
        <w:tc>
          <w:tcPr>
            <w:tcW w:w="708" w:type="dxa"/>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686" w:type="dxa"/>
            <w:gridSpan w:val="2"/>
            <w:vAlign w:val="center"/>
          </w:tcPr>
          <w:p>
            <w:pPr>
              <w:spacing w:line="240" w:lineRule="exact"/>
              <w:jc w:val="center"/>
              <w:rPr>
                <w:rFonts w:ascii="仿宋_GB2312" w:hAnsi="仿宋" w:eastAsia="仿宋_GB2312" w:cs="宋体"/>
                <w:color w:val="000000"/>
                <w:sz w:val="18"/>
                <w:szCs w:val="18"/>
              </w:rPr>
            </w:pPr>
          </w:p>
        </w:tc>
        <w:tc>
          <w:tcPr>
            <w:tcW w:w="540" w:type="dxa"/>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901" w:type="dxa"/>
            <w:vAlign w:val="center"/>
          </w:tcPr>
          <w:p>
            <w:pPr>
              <w:spacing w:line="240" w:lineRule="exact"/>
              <w:jc w:val="center"/>
              <w:rPr>
                <w:rFonts w:ascii="仿宋_GB2312" w:hAnsi="仿宋" w:eastAsia="仿宋_GB2312" w:cs="宋体"/>
                <w:color w:val="000000"/>
                <w:sz w:val="18"/>
                <w:szCs w:val="18"/>
              </w:rPr>
            </w:pPr>
          </w:p>
        </w:tc>
        <w:tc>
          <w:tcPr>
            <w:tcW w:w="708" w:type="dxa"/>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993" w:type="dxa"/>
            <w:vAlign w:val="center"/>
          </w:tcPr>
          <w:p>
            <w:pPr>
              <w:spacing w:line="240" w:lineRule="exact"/>
              <w:jc w:val="center"/>
              <w:rPr>
                <w:rFonts w:ascii="仿宋_GB2312" w:hAnsi="宋体" w:eastAsia="仿宋_GB2312" w:cs="宋体"/>
                <w:color w:val="000000"/>
                <w:sz w:val="18"/>
                <w:szCs w:val="18"/>
              </w:rPr>
            </w:pPr>
            <w:r>
              <w:rPr>
                <w:rFonts w:hint="eastAsia" w:ascii="仿宋_GB2312" w:hAnsi="仿宋"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0" w:hRule="atLeast"/>
        </w:trPr>
        <w:tc>
          <w:tcPr>
            <w:tcW w:w="539" w:type="dxa"/>
            <w:vMerge w:val="continue"/>
            <w:vAlign w:val="center"/>
          </w:tcPr>
          <w:p>
            <w:pPr>
              <w:spacing w:line="240" w:lineRule="exact"/>
              <w:jc w:val="center"/>
              <w:rPr>
                <w:rFonts w:ascii="仿宋_GB2312" w:hAnsi="宋体" w:eastAsia="仿宋_GB2312" w:cs="宋体"/>
                <w:color w:val="000000"/>
                <w:sz w:val="18"/>
                <w:szCs w:val="18"/>
              </w:rPr>
            </w:pPr>
          </w:p>
        </w:tc>
        <w:tc>
          <w:tcPr>
            <w:tcW w:w="692" w:type="dxa"/>
            <w:vMerge w:val="continue"/>
            <w:vAlign w:val="center"/>
          </w:tcPr>
          <w:p>
            <w:pPr>
              <w:spacing w:line="240" w:lineRule="exact"/>
              <w:jc w:val="center"/>
              <w:rPr>
                <w:rFonts w:ascii="仿宋_GB2312" w:hAnsi="宋体" w:eastAsia="仿宋_GB2312" w:cs="宋体"/>
                <w:color w:val="000000"/>
                <w:sz w:val="18"/>
                <w:szCs w:val="18"/>
              </w:rPr>
            </w:pPr>
          </w:p>
        </w:tc>
        <w:tc>
          <w:tcPr>
            <w:tcW w:w="1485" w:type="dxa"/>
            <w:vMerge w:val="continue"/>
            <w:vAlign w:val="center"/>
          </w:tcPr>
          <w:p>
            <w:pPr>
              <w:spacing w:line="240" w:lineRule="exact"/>
              <w:jc w:val="center"/>
              <w:rPr>
                <w:rFonts w:ascii="仿宋_GB2312" w:hAnsi="宋体" w:eastAsia="仿宋_GB2312" w:cs="宋体"/>
                <w:color w:val="000000"/>
                <w:sz w:val="18"/>
                <w:szCs w:val="18"/>
              </w:rPr>
            </w:pPr>
          </w:p>
        </w:tc>
        <w:tc>
          <w:tcPr>
            <w:tcW w:w="1833" w:type="dxa"/>
            <w:vAlign w:val="center"/>
          </w:tcPr>
          <w:p>
            <w:pPr>
              <w:spacing w:line="240" w:lineRule="exact"/>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对教师有严重违反教师职业行为准则的行政处罚信息</w:t>
            </w:r>
          </w:p>
        </w:tc>
        <w:tc>
          <w:tcPr>
            <w:tcW w:w="2291" w:type="dxa"/>
            <w:vMerge w:val="continue"/>
            <w:vAlign w:val="center"/>
          </w:tcPr>
          <w:p>
            <w:pPr>
              <w:spacing w:line="240" w:lineRule="exact"/>
              <w:jc w:val="center"/>
              <w:rPr>
                <w:rFonts w:ascii="仿宋_GB2312" w:hAnsi="宋体" w:eastAsia="仿宋_GB2312" w:cs="宋体"/>
                <w:color w:val="000000"/>
                <w:sz w:val="18"/>
                <w:szCs w:val="18"/>
              </w:rPr>
            </w:pPr>
          </w:p>
        </w:tc>
        <w:tc>
          <w:tcPr>
            <w:tcW w:w="1620" w:type="dxa"/>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766" w:type="dxa"/>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s="宋体"/>
                <w:color w:val="000000"/>
                <w:sz w:val="18"/>
                <w:szCs w:val="18"/>
              </w:rPr>
              <w:t>开元办中心校</w:t>
            </w:r>
          </w:p>
        </w:tc>
        <w:tc>
          <w:tcPr>
            <w:tcW w:w="708" w:type="dxa"/>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686" w:type="dxa"/>
            <w:gridSpan w:val="2"/>
            <w:vAlign w:val="center"/>
          </w:tcPr>
          <w:p>
            <w:pPr>
              <w:spacing w:line="240" w:lineRule="exact"/>
              <w:jc w:val="center"/>
              <w:rPr>
                <w:rFonts w:ascii="仿宋_GB2312" w:hAnsi="仿宋" w:eastAsia="仿宋_GB2312" w:cs="宋体"/>
                <w:color w:val="000000"/>
                <w:sz w:val="18"/>
                <w:szCs w:val="18"/>
              </w:rPr>
            </w:pPr>
          </w:p>
        </w:tc>
        <w:tc>
          <w:tcPr>
            <w:tcW w:w="540" w:type="dxa"/>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901" w:type="dxa"/>
            <w:vAlign w:val="center"/>
          </w:tcPr>
          <w:p>
            <w:pPr>
              <w:spacing w:line="240" w:lineRule="exact"/>
              <w:jc w:val="center"/>
              <w:rPr>
                <w:rFonts w:ascii="仿宋_GB2312" w:hAnsi="仿宋" w:eastAsia="仿宋_GB2312" w:cs="宋体"/>
                <w:color w:val="000000"/>
                <w:sz w:val="18"/>
                <w:szCs w:val="18"/>
              </w:rPr>
            </w:pPr>
          </w:p>
        </w:tc>
        <w:tc>
          <w:tcPr>
            <w:tcW w:w="708" w:type="dxa"/>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993" w:type="dxa"/>
            <w:vAlign w:val="center"/>
          </w:tcPr>
          <w:p>
            <w:pPr>
              <w:spacing w:line="240" w:lineRule="exact"/>
              <w:jc w:val="center"/>
              <w:rPr>
                <w:rFonts w:ascii="仿宋_GB2312" w:hAnsi="宋体" w:eastAsia="仿宋_GB2312" w:cs="宋体"/>
                <w:color w:val="000000"/>
                <w:sz w:val="18"/>
                <w:szCs w:val="18"/>
              </w:rPr>
            </w:pPr>
            <w:r>
              <w:rPr>
                <w:rFonts w:hint="eastAsia" w:ascii="仿宋_GB2312" w:hAnsi="仿宋"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0" w:hRule="atLeast"/>
        </w:trPr>
        <w:tc>
          <w:tcPr>
            <w:tcW w:w="539" w:type="dxa"/>
            <w:vMerge w:val="restart"/>
            <w:noWrap/>
            <w:vAlign w:val="center"/>
          </w:tcPr>
          <w:p>
            <w:pPr>
              <w:spacing w:line="240" w:lineRule="exact"/>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6</w:t>
            </w:r>
          </w:p>
          <w:p>
            <w:pPr>
              <w:spacing w:line="240" w:lineRule="exact"/>
              <w:jc w:val="center"/>
              <w:rPr>
                <w:rFonts w:ascii="仿宋_GB2312" w:hAnsi="宋体" w:eastAsia="仿宋_GB2312" w:cs="宋体"/>
                <w:color w:val="000000"/>
                <w:sz w:val="18"/>
                <w:szCs w:val="18"/>
              </w:rPr>
            </w:pPr>
          </w:p>
        </w:tc>
        <w:tc>
          <w:tcPr>
            <w:tcW w:w="692" w:type="dxa"/>
            <w:vMerge w:val="continue"/>
            <w:vAlign w:val="center"/>
          </w:tcPr>
          <w:p>
            <w:pPr>
              <w:spacing w:line="240" w:lineRule="exact"/>
              <w:jc w:val="center"/>
              <w:rPr>
                <w:rFonts w:ascii="仿宋_GB2312" w:hAnsi="宋体" w:eastAsia="仿宋_GB2312" w:cs="宋体"/>
                <w:color w:val="000000"/>
                <w:sz w:val="18"/>
                <w:szCs w:val="18"/>
              </w:rPr>
            </w:pPr>
          </w:p>
        </w:tc>
        <w:tc>
          <w:tcPr>
            <w:tcW w:w="1485" w:type="dxa"/>
            <w:vAlign w:val="center"/>
          </w:tcPr>
          <w:p>
            <w:pPr>
              <w:spacing w:line="240" w:lineRule="exact"/>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教师评优评先</w:t>
            </w:r>
          </w:p>
        </w:tc>
        <w:tc>
          <w:tcPr>
            <w:tcW w:w="1833" w:type="dxa"/>
            <w:vAlign w:val="center"/>
          </w:tcPr>
          <w:p>
            <w:pPr>
              <w:spacing w:line="240" w:lineRule="exact"/>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优秀教师的表彰、奖励等行政奖励信息公示</w:t>
            </w:r>
          </w:p>
        </w:tc>
        <w:tc>
          <w:tcPr>
            <w:tcW w:w="2291" w:type="dxa"/>
            <w:vAlign w:val="center"/>
          </w:tcPr>
          <w:p>
            <w:pPr>
              <w:spacing w:line="240" w:lineRule="exact"/>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《教师法》、《中共中央 国务院关于全面深化新时代教师队伍建设改革的意见》</w:t>
            </w:r>
          </w:p>
        </w:tc>
        <w:tc>
          <w:tcPr>
            <w:tcW w:w="1620" w:type="dxa"/>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766" w:type="dxa"/>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s="宋体"/>
                <w:color w:val="000000"/>
                <w:sz w:val="18"/>
                <w:szCs w:val="18"/>
              </w:rPr>
              <w:t>开元办中心校</w:t>
            </w:r>
          </w:p>
        </w:tc>
        <w:tc>
          <w:tcPr>
            <w:tcW w:w="708" w:type="dxa"/>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686" w:type="dxa"/>
            <w:gridSpan w:val="2"/>
            <w:vAlign w:val="center"/>
          </w:tcPr>
          <w:p>
            <w:pPr>
              <w:spacing w:line="240" w:lineRule="exact"/>
              <w:jc w:val="center"/>
              <w:rPr>
                <w:rFonts w:ascii="仿宋_GB2312" w:hAnsi="仿宋" w:eastAsia="仿宋_GB2312" w:cs="宋体"/>
                <w:color w:val="000000"/>
                <w:sz w:val="18"/>
                <w:szCs w:val="18"/>
              </w:rPr>
            </w:pPr>
          </w:p>
        </w:tc>
        <w:tc>
          <w:tcPr>
            <w:tcW w:w="540" w:type="dxa"/>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901" w:type="dxa"/>
            <w:vAlign w:val="center"/>
          </w:tcPr>
          <w:p>
            <w:pPr>
              <w:spacing w:line="240" w:lineRule="exact"/>
              <w:jc w:val="center"/>
              <w:rPr>
                <w:rFonts w:ascii="仿宋_GB2312" w:hAnsi="仿宋" w:eastAsia="仿宋_GB2312" w:cs="宋体"/>
                <w:color w:val="000000"/>
                <w:sz w:val="18"/>
                <w:szCs w:val="18"/>
              </w:rPr>
            </w:pPr>
          </w:p>
        </w:tc>
        <w:tc>
          <w:tcPr>
            <w:tcW w:w="708" w:type="dxa"/>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993" w:type="dxa"/>
            <w:vAlign w:val="center"/>
          </w:tcPr>
          <w:p>
            <w:pPr>
              <w:spacing w:line="240" w:lineRule="exact"/>
              <w:jc w:val="center"/>
              <w:rPr>
                <w:rFonts w:ascii="仿宋_GB2312" w:hAnsi="宋体" w:eastAsia="仿宋_GB2312" w:cs="宋体"/>
                <w:color w:val="000000"/>
                <w:sz w:val="18"/>
                <w:szCs w:val="18"/>
              </w:rPr>
            </w:pPr>
            <w:r>
              <w:rPr>
                <w:rFonts w:hint="eastAsia" w:ascii="仿宋_GB2312" w:hAnsi="仿宋"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39" w:type="dxa"/>
            <w:vMerge w:val="continue"/>
            <w:vAlign w:val="center"/>
          </w:tcPr>
          <w:p>
            <w:pPr>
              <w:spacing w:line="240" w:lineRule="exact"/>
              <w:jc w:val="center"/>
              <w:rPr>
                <w:rFonts w:ascii="仿宋_GB2312" w:hAnsi="宋体" w:eastAsia="仿宋_GB2312" w:cs="宋体"/>
                <w:color w:val="000000"/>
                <w:sz w:val="18"/>
                <w:szCs w:val="18"/>
              </w:rPr>
            </w:pPr>
          </w:p>
        </w:tc>
        <w:tc>
          <w:tcPr>
            <w:tcW w:w="692" w:type="dxa"/>
            <w:vMerge w:val="continue"/>
            <w:vAlign w:val="center"/>
          </w:tcPr>
          <w:p>
            <w:pPr>
              <w:spacing w:line="240" w:lineRule="exact"/>
              <w:jc w:val="center"/>
              <w:rPr>
                <w:rFonts w:ascii="仿宋_GB2312" w:hAnsi="宋体" w:eastAsia="仿宋_GB2312" w:cs="宋体"/>
                <w:color w:val="000000"/>
                <w:sz w:val="18"/>
                <w:szCs w:val="18"/>
              </w:rPr>
            </w:pPr>
          </w:p>
        </w:tc>
        <w:tc>
          <w:tcPr>
            <w:tcW w:w="1485" w:type="dxa"/>
            <w:vAlign w:val="center"/>
          </w:tcPr>
          <w:p>
            <w:pPr>
              <w:spacing w:line="240" w:lineRule="exact"/>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教师职称评审</w:t>
            </w:r>
          </w:p>
        </w:tc>
        <w:tc>
          <w:tcPr>
            <w:tcW w:w="1833" w:type="dxa"/>
            <w:vAlign w:val="center"/>
          </w:tcPr>
          <w:p>
            <w:pPr>
              <w:spacing w:line="240" w:lineRule="exact"/>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评审政策、评审通知、学校拟推荐人选名单、评审结果、最终结果</w:t>
            </w:r>
          </w:p>
        </w:tc>
        <w:tc>
          <w:tcPr>
            <w:tcW w:w="2291" w:type="dxa"/>
            <w:vAlign w:val="center"/>
          </w:tcPr>
          <w:p>
            <w:pPr>
              <w:spacing w:line="240" w:lineRule="exact"/>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《政府信息公开条例》、《人力资源社会保障部教育部关于印发深化中小学教师职称制度改革的指导意见的通知》</w:t>
            </w:r>
          </w:p>
        </w:tc>
        <w:tc>
          <w:tcPr>
            <w:tcW w:w="1620" w:type="dxa"/>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信息形成（变更）3个工作日内，公示时间不少于7个工作日</w:t>
            </w:r>
          </w:p>
        </w:tc>
        <w:tc>
          <w:tcPr>
            <w:tcW w:w="766" w:type="dxa"/>
            <w:vAlign w:val="center"/>
          </w:tcPr>
          <w:p>
            <w:pPr>
              <w:spacing w:line="240" w:lineRule="exact"/>
              <w:jc w:val="center"/>
              <w:rPr>
                <w:rFonts w:ascii="仿宋_GB2312" w:hAnsi="仿宋" w:eastAsia="仿宋_GB2312" w:cs="宋体"/>
                <w:sz w:val="18"/>
                <w:szCs w:val="18"/>
              </w:rPr>
            </w:pPr>
            <w:r>
              <w:rPr>
                <w:rFonts w:hint="eastAsia" w:ascii="仿宋_GB2312" w:hAnsi="仿宋" w:eastAsia="仿宋_GB2312" w:cs="宋体"/>
                <w:color w:val="000000"/>
                <w:sz w:val="18"/>
                <w:szCs w:val="18"/>
              </w:rPr>
              <w:t>开元办中心校</w:t>
            </w:r>
          </w:p>
        </w:tc>
        <w:tc>
          <w:tcPr>
            <w:tcW w:w="708" w:type="dxa"/>
            <w:noWrap/>
            <w:vAlign w:val="center"/>
          </w:tcPr>
          <w:p>
            <w:pPr>
              <w:spacing w:line="240" w:lineRule="exact"/>
              <w:jc w:val="center"/>
              <w:rPr>
                <w:rFonts w:ascii="仿宋_GB2312" w:hAnsi="仿宋" w:eastAsia="仿宋_GB2312" w:cs="宋体"/>
                <w:color w:val="000000"/>
                <w:sz w:val="18"/>
                <w:szCs w:val="18"/>
              </w:rPr>
            </w:pPr>
          </w:p>
        </w:tc>
        <w:tc>
          <w:tcPr>
            <w:tcW w:w="686" w:type="dxa"/>
            <w:gridSpan w:val="2"/>
            <w:noWrap/>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0" w:type="dxa"/>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901" w:type="dxa"/>
            <w:noWrap/>
            <w:vAlign w:val="center"/>
          </w:tcPr>
          <w:p>
            <w:pPr>
              <w:spacing w:line="240" w:lineRule="exact"/>
              <w:jc w:val="center"/>
              <w:rPr>
                <w:rFonts w:ascii="仿宋_GB2312" w:hAnsi="仿宋" w:eastAsia="仿宋_GB2312" w:cs="宋体"/>
                <w:color w:val="000000"/>
                <w:sz w:val="18"/>
                <w:szCs w:val="18"/>
              </w:rPr>
            </w:pPr>
          </w:p>
        </w:tc>
        <w:tc>
          <w:tcPr>
            <w:tcW w:w="708" w:type="dxa"/>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993" w:type="dxa"/>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39" w:type="dxa"/>
            <w:vMerge w:val="continue"/>
            <w:noWrap/>
            <w:vAlign w:val="center"/>
          </w:tcPr>
          <w:p>
            <w:pPr>
              <w:spacing w:line="240" w:lineRule="exact"/>
              <w:jc w:val="center"/>
              <w:rPr>
                <w:rFonts w:ascii="仿宋_GB2312" w:hAnsi="宋体" w:eastAsia="仿宋_GB2312" w:cs="宋体"/>
                <w:color w:val="000000"/>
                <w:sz w:val="18"/>
                <w:szCs w:val="18"/>
              </w:rPr>
            </w:pPr>
          </w:p>
        </w:tc>
        <w:tc>
          <w:tcPr>
            <w:tcW w:w="692" w:type="dxa"/>
            <w:vMerge w:val="continue"/>
            <w:vAlign w:val="center"/>
          </w:tcPr>
          <w:p>
            <w:pPr>
              <w:spacing w:line="240" w:lineRule="exact"/>
              <w:jc w:val="center"/>
              <w:rPr>
                <w:rFonts w:ascii="仿宋_GB2312" w:hAnsi="宋体" w:eastAsia="仿宋_GB2312" w:cs="宋体"/>
                <w:color w:val="000000"/>
                <w:sz w:val="18"/>
                <w:szCs w:val="18"/>
              </w:rPr>
            </w:pPr>
          </w:p>
        </w:tc>
        <w:tc>
          <w:tcPr>
            <w:tcW w:w="1485" w:type="dxa"/>
            <w:vAlign w:val="center"/>
          </w:tcPr>
          <w:p>
            <w:pPr>
              <w:spacing w:line="240" w:lineRule="exact"/>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乡村教师生活补助</w:t>
            </w:r>
          </w:p>
        </w:tc>
        <w:tc>
          <w:tcPr>
            <w:tcW w:w="1833" w:type="dxa"/>
            <w:vAlign w:val="center"/>
          </w:tcPr>
          <w:p>
            <w:pPr>
              <w:spacing w:line="240" w:lineRule="exact"/>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管理制度、实施方案、实施时间、补助范围、发放对象、补助档次标准、发放情况</w:t>
            </w:r>
          </w:p>
        </w:tc>
        <w:tc>
          <w:tcPr>
            <w:tcW w:w="2291" w:type="dxa"/>
            <w:vAlign w:val="center"/>
          </w:tcPr>
          <w:p>
            <w:pPr>
              <w:spacing w:line="240" w:lineRule="exact"/>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《政府信息公开条例》、《教育部 财政部关于落实2013年中央1号文件要求对在连片特困地区工作的乡村教师给予生活补助的通知》、《教育部关于加强乡村教师生活补助经费管理有关工作的通知》</w:t>
            </w:r>
          </w:p>
        </w:tc>
        <w:tc>
          <w:tcPr>
            <w:tcW w:w="1620" w:type="dxa"/>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信息形成（变更）3个工作日内；教师申领情况进行常年公示</w:t>
            </w:r>
          </w:p>
        </w:tc>
        <w:tc>
          <w:tcPr>
            <w:tcW w:w="766" w:type="dxa"/>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s="宋体"/>
                <w:color w:val="000000"/>
                <w:sz w:val="18"/>
                <w:szCs w:val="18"/>
              </w:rPr>
              <w:t>开元办中心校</w:t>
            </w:r>
          </w:p>
        </w:tc>
        <w:tc>
          <w:tcPr>
            <w:tcW w:w="708" w:type="dxa"/>
            <w:vAlign w:val="center"/>
          </w:tcPr>
          <w:p>
            <w:pPr>
              <w:spacing w:line="240" w:lineRule="exact"/>
              <w:jc w:val="center"/>
              <w:rPr>
                <w:rFonts w:ascii="仿宋_GB2312" w:hAnsi="仿宋" w:eastAsia="仿宋_GB2312" w:cs="宋体"/>
                <w:color w:val="000000"/>
                <w:sz w:val="18"/>
                <w:szCs w:val="18"/>
              </w:rPr>
            </w:pPr>
          </w:p>
        </w:tc>
        <w:tc>
          <w:tcPr>
            <w:tcW w:w="686" w:type="dxa"/>
            <w:gridSpan w:val="2"/>
            <w:noWrap/>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0" w:type="dxa"/>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901" w:type="dxa"/>
            <w:noWrap/>
            <w:vAlign w:val="center"/>
          </w:tcPr>
          <w:p>
            <w:pPr>
              <w:spacing w:line="240" w:lineRule="exact"/>
              <w:jc w:val="center"/>
              <w:rPr>
                <w:rFonts w:ascii="仿宋_GB2312" w:hAnsi="仿宋" w:eastAsia="仿宋_GB2312" w:cs="宋体"/>
                <w:color w:val="000000"/>
                <w:sz w:val="18"/>
                <w:szCs w:val="18"/>
              </w:rPr>
            </w:pPr>
          </w:p>
        </w:tc>
        <w:tc>
          <w:tcPr>
            <w:tcW w:w="708" w:type="dxa"/>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993" w:type="dxa"/>
            <w:noWrap/>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0" w:hRule="atLeast"/>
        </w:trPr>
        <w:tc>
          <w:tcPr>
            <w:tcW w:w="539" w:type="dxa"/>
            <w:vMerge w:val="continue"/>
            <w:vAlign w:val="center"/>
          </w:tcPr>
          <w:p>
            <w:pPr>
              <w:spacing w:line="240" w:lineRule="exact"/>
              <w:jc w:val="center"/>
              <w:rPr>
                <w:rFonts w:ascii="仿宋_GB2312" w:hAnsi="宋体" w:eastAsia="仿宋_GB2312" w:cs="宋体"/>
                <w:color w:val="000000"/>
                <w:sz w:val="18"/>
                <w:szCs w:val="18"/>
              </w:rPr>
            </w:pPr>
          </w:p>
        </w:tc>
        <w:tc>
          <w:tcPr>
            <w:tcW w:w="692" w:type="dxa"/>
            <w:vMerge w:val="continue"/>
            <w:vAlign w:val="center"/>
          </w:tcPr>
          <w:p>
            <w:pPr>
              <w:spacing w:line="240" w:lineRule="exact"/>
              <w:jc w:val="center"/>
              <w:rPr>
                <w:rFonts w:ascii="仿宋_GB2312" w:hAnsi="宋体" w:eastAsia="仿宋_GB2312" w:cs="宋体"/>
                <w:color w:val="000000"/>
                <w:sz w:val="18"/>
                <w:szCs w:val="18"/>
              </w:rPr>
            </w:pPr>
          </w:p>
        </w:tc>
        <w:tc>
          <w:tcPr>
            <w:tcW w:w="1485" w:type="dxa"/>
            <w:vAlign w:val="center"/>
          </w:tcPr>
          <w:p>
            <w:pPr>
              <w:spacing w:line="240" w:lineRule="exact"/>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普通话培训及测试</w:t>
            </w:r>
          </w:p>
        </w:tc>
        <w:tc>
          <w:tcPr>
            <w:tcW w:w="1833" w:type="dxa"/>
            <w:vAlign w:val="center"/>
          </w:tcPr>
          <w:p>
            <w:pPr>
              <w:spacing w:line="240" w:lineRule="exact"/>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开展普通话培训、测试的通知；测试结果查询</w:t>
            </w:r>
          </w:p>
        </w:tc>
        <w:tc>
          <w:tcPr>
            <w:tcW w:w="2291" w:type="dxa"/>
            <w:vAlign w:val="center"/>
          </w:tcPr>
          <w:p>
            <w:pPr>
              <w:spacing w:line="240" w:lineRule="exact"/>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《政府信息公开条例》、《普通话水平测试管理规定》</w:t>
            </w:r>
          </w:p>
        </w:tc>
        <w:tc>
          <w:tcPr>
            <w:tcW w:w="1620" w:type="dxa"/>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766" w:type="dxa"/>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s="宋体"/>
                <w:color w:val="000000"/>
                <w:sz w:val="18"/>
                <w:szCs w:val="18"/>
              </w:rPr>
              <w:t>开元办中心校</w:t>
            </w:r>
          </w:p>
        </w:tc>
        <w:tc>
          <w:tcPr>
            <w:tcW w:w="708" w:type="dxa"/>
            <w:vAlign w:val="center"/>
          </w:tcPr>
          <w:p>
            <w:pPr>
              <w:spacing w:line="240" w:lineRule="exact"/>
              <w:jc w:val="center"/>
              <w:rPr>
                <w:rFonts w:ascii="仿宋_GB2312" w:hAnsi="仿宋" w:eastAsia="仿宋_GB2312" w:cs="宋体"/>
                <w:color w:val="000000"/>
                <w:sz w:val="18"/>
                <w:szCs w:val="18"/>
              </w:rPr>
            </w:pPr>
          </w:p>
        </w:tc>
        <w:tc>
          <w:tcPr>
            <w:tcW w:w="686" w:type="dxa"/>
            <w:gridSpan w:val="2"/>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0" w:type="dxa"/>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901" w:type="dxa"/>
            <w:vAlign w:val="center"/>
          </w:tcPr>
          <w:p>
            <w:pPr>
              <w:spacing w:line="240" w:lineRule="exact"/>
              <w:jc w:val="center"/>
              <w:rPr>
                <w:rFonts w:ascii="仿宋_GB2312" w:hAnsi="仿宋" w:eastAsia="仿宋_GB2312" w:cs="宋体"/>
                <w:color w:val="000000"/>
                <w:sz w:val="18"/>
                <w:szCs w:val="18"/>
              </w:rPr>
            </w:pPr>
          </w:p>
        </w:tc>
        <w:tc>
          <w:tcPr>
            <w:tcW w:w="708" w:type="dxa"/>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993" w:type="dxa"/>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05" w:hRule="atLeast"/>
        </w:trPr>
        <w:tc>
          <w:tcPr>
            <w:tcW w:w="539" w:type="dxa"/>
            <w:noWrap/>
            <w:vAlign w:val="center"/>
          </w:tcPr>
          <w:p>
            <w:pPr>
              <w:spacing w:line="240" w:lineRule="exact"/>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7</w:t>
            </w:r>
          </w:p>
        </w:tc>
        <w:tc>
          <w:tcPr>
            <w:tcW w:w="692" w:type="dxa"/>
            <w:vAlign w:val="center"/>
          </w:tcPr>
          <w:p>
            <w:pPr>
              <w:spacing w:line="240" w:lineRule="exact"/>
              <w:jc w:val="center"/>
              <w:rPr>
                <w:rFonts w:ascii="仿宋_GB2312" w:hAnsi="宋体" w:eastAsia="仿宋_GB2312" w:cs="宋体"/>
                <w:sz w:val="18"/>
                <w:szCs w:val="18"/>
              </w:rPr>
            </w:pPr>
            <w:r>
              <w:rPr>
                <w:rFonts w:hint="eastAsia" w:ascii="仿宋_GB2312" w:hAnsi="宋体" w:eastAsia="仿宋_GB2312"/>
                <w:sz w:val="18"/>
                <w:szCs w:val="18"/>
              </w:rPr>
              <w:t>重要政策执行情况</w:t>
            </w:r>
          </w:p>
        </w:tc>
        <w:tc>
          <w:tcPr>
            <w:tcW w:w="1485" w:type="dxa"/>
            <w:vAlign w:val="center"/>
          </w:tcPr>
          <w:p>
            <w:pPr>
              <w:spacing w:line="240" w:lineRule="exact"/>
              <w:jc w:val="center"/>
              <w:rPr>
                <w:rFonts w:ascii="仿宋_GB2312" w:hAnsi="宋体" w:eastAsia="仿宋_GB2312" w:cs="宋体"/>
                <w:sz w:val="18"/>
                <w:szCs w:val="18"/>
              </w:rPr>
            </w:pPr>
            <w:r>
              <w:rPr>
                <w:rFonts w:hint="eastAsia" w:ascii="仿宋_GB2312" w:hAnsi="宋体" w:eastAsia="仿宋_GB2312"/>
                <w:sz w:val="18"/>
                <w:szCs w:val="18"/>
              </w:rPr>
              <w:t>控辍保学</w:t>
            </w:r>
          </w:p>
        </w:tc>
        <w:tc>
          <w:tcPr>
            <w:tcW w:w="1833" w:type="dxa"/>
            <w:vAlign w:val="center"/>
          </w:tcPr>
          <w:p>
            <w:pPr>
              <w:spacing w:line="240" w:lineRule="exact"/>
              <w:jc w:val="center"/>
              <w:rPr>
                <w:rFonts w:ascii="仿宋_GB2312" w:hAnsi="宋体" w:eastAsia="仿宋_GB2312" w:cs="宋体"/>
                <w:sz w:val="18"/>
                <w:szCs w:val="18"/>
              </w:rPr>
            </w:pPr>
            <w:r>
              <w:rPr>
                <w:rFonts w:hint="eastAsia" w:ascii="仿宋_GB2312" w:hAnsi="宋体" w:eastAsia="仿宋_GB2312"/>
                <w:sz w:val="18"/>
                <w:szCs w:val="18"/>
              </w:rPr>
              <w:t>“一县一策”控辍保学工作方案；年度工作进展情况（含义务教育学生失学、辍学的总体情况，建档立卡家庭贫困学生总体就学情况）；督导检查结果公告；典型经验和有效做法</w:t>
            </w:r>
          </w:p>
        </w:tc>
        <w:tc>
          <w:tcPr>
            <w:tcW w:w="2291" w:type="dxa"/>
            <w:vAlign w:val="center"/>
          </w:tcPr>
          <w:p>
            <w:pPr>
              <w:spacing w:line="240" w:lineRule="exact"/>
              <w:jc w:val="center"/>
              <w:rPr>
                <w:rFonts w:ascii="仿宋_GB2312" w:hAnsi="宋体" w:eastAsia="仿宋_GB2312" w:cs="宋体"/>
                <w:sz w:val="18"/>
                <w:szCs w:val="18"/>
              </w:rPr>
            </w:pPr>
            <w:r>
              <w:rPr>
                <w:rFonts w:hint="eastAsia" w:ascii="仿宋_GB2312" w:hAnsi="宋体" w:eastAsia="仿宋_GB2312"/>
                <w:sz w:val="18"/>
                <w:szCs w:val="18"/>
              </w:rPr>
              <w:t>《政府信息公开条例》、《国务院办公厅关于进一步加强控辍保学提高义务教育巩固水平的通知</w:t>
            </w:r>
          </w:p>
        </w:tc>
        <w:tc>
          <w:tcPr>
            <w:tcW w:w="1620" w:type="dxa"/>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766" w:type="dxa"/>
            <w:vAlign w:val="center"/>
          </w:tcPr>
          <w:p>
            <w:pPr>
              <w:spacing w:line="240" w:lineRule="exact"/>
              <w:jc w:val="center"/>
              <w:rPr>
                <w:rFonts w:ascii="仿宋_GB2312" w:hAnsi="仿宋" w:eastAsia="仿宋_GB2312" w:cs="宋体"/>
                <w:sz w:val="18"/>
                <w:szCs w:val="18"/>
              </w:rPr>
            </w:pPr>
            <w:r>
              <w:rPr>
                <w:rFonts w:hint="eastAsia" w:ascii="仿宋_GB2312" w:hAnsi="仿宋" w:eastAsia="仿宋_GB2312" w:cs="宋体"/>
                <w:color w:val="000000"/>
                <w:sz w:val="18"/>
                <w:szCs w:val="18"/>
              </w:rPr>
              <w:t>开元办中心校</w:t>
            </w:r>
          </w:p>
        </w:tc>
        <w:tc>
          <w:tcPr>
            <w:tcW w:w="708" w:type="dxa"/>
            <w:noWrap/>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686" w:type="dxa"/>
            <w:gridSpan w:val="2"/>
            <w:noWrap/>
            <w:vAlign w:val="center"/>
          </w:tcPr>
          <w:p>
            <w:pPr>
              <w:spacing w:line="240" w:lineRule="exact"/>
              <w:jc w:val="center"/>
              <w:rPr>
                <w:rFonts w:ascii="仿宋_GB2312" w:hAnsi="Times New Roman" w:eastAsia="仿宋_GB2312"/>
                <w:sz w:val="18"/>
                <w:szCs w:val="18"/>
              </w:rPr>
            </w:pPr>
          </w:p>
        </w:tc>
        <w:tc>
          <w:tcPr>
            <w:tcW w:w="540" w:type="dxa"/>
            <w:noWrap/>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901" w:type="dxa"/>
            <w:noWrap/>
            <w:vAlign w:val="center"/>
          </w:tcPr>
          <w:p>
            <w:pPr>
              <w:spacing w:line="240" w:lineRule="exact"/>
              <w:jc w:val="center"/>
              <w:rPr>
                <w:rFonts w:ascii="仿宋_GB2312" w:hAnsi="Times New Roman" w:eastAsia="仿宋_GB2312"/>
                <w:sz w:val="18"/>
                <w:szCs w:val="18"/>
              </w:rPr>
            </w:pPr>
          </w:p>
        </w:tc>
        <w:tc>
          <w:tcPr>
            <w:tcW w:w="708" w:type="dxa"/>
            <w:noWrap/>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993" w:type="dxa"/>
            <w:noWrap/>
            <w:vAlign w:val="center"/>
          </w:tcPr>
          <w:p>
            <w:pPr>
              <w:spacing w:line="240" w:lineRule="exact"/>
              <w:jc w:val="center"/>
              <w:rPr>
                <w:rFonts w:ascii="仿宋_GB2312" w:hAnsi="Times New Roman" w:eastAsia="仿宋_GB2312"/>
                <w:sz w:val="18"/>
                <w:szCs w:val="18"/>
              </w:rPr>
            </w:pPr>
            <w:r>
              <w:rPr>
                <w:rFonts w:hint="eastAsia" w:ascii="仿宋_GB2312" w:hAnsi="仿宋"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539" w:type="dxa"/>
            <w:vMerge w:val="restart"/>
            <w:noWrap/>
            <w:vAlign w:val="center"/>
          </w:tcPr>
          <w:p>
            <w:pPr>
              <w:spacing w:line="240" w:lineRule="exact"/>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8</w:t>
            </w:r>
          </w:p>
        </w:tc>
        <w:tc>
          <w:tcPr>
            <w:tcW w:w="692" w:type="dxa"/>
            <w:vMerge w:val="restart"/>
            <w:vAlign w:val="center"/>
          </w:tcPr>
          <w:p>
            <w:pPr>
              <w:spacing w:line="240" w:lineRule="exact"/>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教育督导</w:t>
            </w:r>
          </w:p>
        </w:tc>
        <w:tc>
          <w:tcPr>
            <w:tcW w:w="1485" w:type="dxa"/>
            <w:vAlign w:val="center"/>
          </w:tcPr>
          <w:p>
            <w:pPr>
              <w:spacing w:line="240" w:lineRule="exact"/>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机构队伍</w:t>
            </w:r>
          </w:p>
        </w:tc>
        <w:tc>
          <w:tcPr>
            <w:tcW w:w="1833" w:type="dxa"/>
            <w:vAlign w:val="center"/>
          </w:tcPr>
          <w:p>
            <w:pPr>
              <w:spacing w:line="240" w:lineRule="exact"/>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督导部门组成人员名单</w:t>
            </w:r>
          </w:p>
        </w:tc>
        <w:tc>
          <w:tcPr>
            <w:tcW w:w="2291" w:type="dxa"/>
            <w:vMerge w:val="restart"/>
            <w:vAlign w:val="center"/>
          </w:tcPr>
          <w:p>
            <w:pPr>
              <w:spacing w:line="240" w:lineRule="exact"/>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《教育督导条例》、《县域义务教育均衡发展督导评估暂行办法》、《县域义务教育优质均衡发展督导评估办法》</w:t>
            </w:r>
          </w:p>
        </w:tc>
        <w:tc>
          <w:tcPr>
            <w:tcW w:w="1620" w:type="dxa"/>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766" w:type="dxa"/>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s="宋体"/>
                <w:color w:val="000000"/>
                <w:sz w:val="18"/>
                <w:szCs w:val="18"/>
              </w:rPr>
              <w:t>开元办中心校</w:t>
            </w:r>
          </w:p>
        </w:tc>
        <w:tc>
          <w:tcPr>
            <w:tcW w:w="708" w:type="dxa"/>
            <w:noWrap/>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686" w:type="dxa"/>
            <w:gridSpan w:val="2"/>
            <w:noWrap/>
            <w:vAlign w:val="center"/>
          </w:tcPr>
          <w:p>
            <w:pPr>
              <w:spacing w:line="240" w:lineRule="exact"/>
              <w:jc w:val="center"/>
              <w:rPr>
                <w:rFonts w:ascii="仿宋_GB2312" w:hAnsi="仿宋" w:eastAsia="仿宋_GB2312" w:cs="宋体"/>
                <w:color w:val="000000"/>
                <w:sz w:val="18"/>
                <w:szCs w:val="18"/>
              </w:rPr>
            </w:pPr>
          </w:p>
        </w:tc>
        <w:tc>
          <w:tcPr>
            <w:tcW w:w="540" w:type="dxa"/>
            <w:noWrap/>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901" w:type="dxa"/>
            <w:noWrap/>
            <w:vAlign w:val="center"/>
          </w:tcPr>
          <w:p>
            <w:pPr>
              <w:spacing w:line="240" w:lineRule="exact"/>
              <w:jc w:val="center"/>
              <w:rPr>
                <w:rFonts w:ascii="仿宋_GB2312" w:hAnsi="仿宋" w:eastAsia="仿宋_GB2312" w:cs="宋体"/>
                <w:color w:val="000000"/>
                <w:sz w:val="18"/>
                <w:szCs w:val="18"/>
              </w:rPr>
            </w:pPr>
          </w:p>
        </w:tc>
        <w:tc>
          <w:tcPr>
            <w:tcW w:w="708" w:type="dxa"/>
            <w:noWrap/>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993" w:type="dxa"/>
            <w:noWrap/>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5" w:hRule="atLeast"/>
        </w:trPr>
        <w:tc>
          <w:tcPr>
            <w:tcW w:w="539" w:type="dxa"/>
            <w:vMerge w:val="continue"/>
            <w:vAlign w:val="center"/>
          </w:tcPr>
          <w:p>
            <w:pPr>
              <w:spacing w:line="240" w:lineRule="exact"/>
              <w:jc w:val="center"/>
              <w:rPr>
                <w:rFonts w:ascii="仿宋_GB2312" w:hAnsi="宋体" w:eastAsia="仿宋_GB2312" w:cs="宋体"/>
                <w:color w:val="000000"/>
                <w:sz w:val="18"/>
                <w:szCs w:val="18"/>
              </w:rPr>
            </w:pPr>
          </w:p>
        </w:tc>
        <w:tc>
          <w:tcPr>
            <w:tcW w:w="692" w:type="dxa"/>
            <w:vMerge w:val="continue"/>
            <w:vAlign w:val="center"/>
          </w:tcPr>
          <w:p>
            <w:pPr>
              <w:spacing w:line="240" w:lineRule="exact"/>
              <w:jc w:val="center"/>
              <w:rPr>
                <w:rFonts w:ascii="仿宋_GB2312" w:hAnsi="宋体" w:eastAsia="仿宋_GB2312" w:cs="宋体"/>
                <w:color w:val="000000"/>
                <w:sz w:val="18"/>
                <w:szCs w:val="18"/>
              </w:rPr>
            </w:pPr>
          </w:p>
        </w:tc>
        <w:tc>
          <w:tcPr>
            <w:tcW w:w="1485" w:type="dxa"/>
            <w:vAlign w:val="center"/>
          </w:tcPr>
          <w:p>
            <w:pPr>
              <w:spacing w:line="240" w:lineRule="exact"/>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学校督导评估</w:t>
            </w:r>
          </w:p>
        </w:tc>
        <w:tc>
          <w:tcPr>
            <w:tcW w:w="1833" w:type="dxa"/>
            <w:vAlign w:val="center"/>
          </w:tcPr>
          <w:p>
            <w:pPr>
              <w:spacing w:line="240" w:lineRule="exact"/>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年度督导工作计划内容、责任区划分和责任督学名单、责任督学日常督导事项，学校督导评估的办法、指标体系、督导评估报告</w:t>
            </w:r>
          </w:p>
        </w:tc>
        <w:tc>
          <w:tcPr>
            <w:tcW w:w="2291" w:type="dxa"/>
            <w:vMerge w:val="continue"/>
            <w:vAlign w:val="center"/>
          </w:tcPr>
          <w:p>
            <w:pPr>
              <w:spacing w:line="240" w:lineRule="exact"/>
              <w:jc w:val="center"/>
              <w:rPr>
                <w:rFonts w:ascii="仿宋_GB2312" w:hAnsi="宋体" w:eastAsia="仿宋_GB2312" w:cs="宋体"/>
                <w:color w:val="000000"/>
                <w:sz w:val="18"/>
                <w:szCs w:val="18"/>
              </w:rPr>
            </w:pPr>
          </w:p>
        </w:tc>
        <w:tc>
          <w:tcPr>
            <w:tcW w:w="1620" w:type="dxa"/>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766" w:type="dxa"/>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s="宋体"/>
                <w:color w:val="000000"/>
                <w:sz w:val="18"/>
                <w:szCs w:val="18"/>
              </w:rPr>
              <w:t>开元办中心校</w:t>
            </w:r>
          </w:p>
        </w:tc>
        <w:tc>
          <w:tcPr>
            <w:tcW w:w="708" w:type="dxa"/>
            <w:noWrap/>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686" w:type="dxa"/>
            <w:gridSpan w:val="2"/>
            <w:noWrap/>
            <w:vAlign w:val="center"/>
          </w:tcPr>
          <w:p>
            <w:pPr>
              <w:spacing w:line="240" w:lineRule="exact"/>
              <w:jc w:val="center"/>
              <w:rPr>
                <w:rFonts w:ascii="仿宋_GB2312" w:hAnsi="仿宋" w:eastAsia="仿宋_GB2312" w:cs="宋体"/>
                <w:color w:val="000000"/>
                <w:sz w:val="18"/>
                <w:szCs w:val="18"/>
              </w:rPr>
            </w:pPr>
          </w:p>
        </w:tc>
        <w:tc>
          <w:tcPr>
            <w:tcW w:w="540" w:type="dxa"/>
            <w:noWrap/>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901" w:type="dxa"/>
            <w:noWrap/>
            <w:vAlign w:val="center"/>
          </w:tcPr>
          <w:p>
            <w:pPr>
              <w:spacing w:line="240" w:lineRule="exact"/>
              <w:jc w:val="center"/>
              <w:rPr>
                <w:rFonts w:ascii="仿宋_GB2312" w:hAnsi="仿宋" w:eastAsia="仿宋_GB2312" w:cs="宋体"/>
                <w:color w:val="000000"/>
                <w:sz w:val="18"/>
                <w:szCs w:val="18"/>
              </w:rPr>
            </w:pPr>
          </w:p>
        </w:tc>
        <w:tc>
          <w:tcPr>
            <w:tcW w:w="708" w:type="dxa"/>
            <w:noWrap/>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993" w:type="dxa"/>
            <w:noWrap/>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69" w:hRule="atLeast"/>
        </w:trPr>
        <w:tc>
          <w:tcPr>
            <w:tcW w:w="539" w:type="dxa"/>
            <w:noWrap/>
            <w:vAlign w:val="center"/>
          </w:tcPr>
          <w:p>
            <w:pPr>
              <w:spacing w:line="240" w:lineRule="exact"/>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9</w:t>
            </w:r>
          </w:p>
        </w:tc>
        <w:tc>
          <w:tcPr>
            <w:tcW w:w="692" w:type="dxa"/>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校园安全</w:t>
            </w:r>
          </w:p>
        </w:tc>
        <w:tc>
          <w:tcPr>
            <w:tcW w:w="1485" w:type="dxa"/>
            <w:vAlign w:val="center"/>
          </w:tcPr>
          <w:p>
            <w:pPr>
              <w:spacing w:line="240" w:lineRule="exact"/>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校园安全管理</w:t>
            </w:r>
          </w:p>
        </w:tc>
        <w:tc>
          <w:tcPr>
            <w:tcW w:w="1833" w:type="dxa"/>
            <w:vAlign w:val="center"/>
          </w:tcPr>
          <w:p>
            <w:pPr>
              <w:spacing w:line="240" w:lineRule="exact"/>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校园安全管理法律法规、配套管理制度，学生住宿、用餐、组织活动等安全管理情况，校园安全突发事件应急预案、预警信息、应对情况、调查处理情况，校车使用许可申请政策规定及申请流程</w:t>
            </w:r>
          </w:p>
        </w:tc>
        <w:tc>
          <w:tcPr>
            <w:tcW w:w="2291" w:type="dxa"/>
            <w:vAlign w:val="center"/>
          </w:tcPr>
          <w:p>
            <w:pPr>
              <w:spacing w:line="240" w:lineRule="exact"/>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《政府信息公开条例》、《国务院办公厅关于加强中小学幼儿园安全风险防控体系建设的意见》、《教育部关于推进中小学信息公开工作的意见》、《校车安全管理条例》</w:t>
            </w:r>
          </w:p>
        </w:tc>
        <w:tc>
          <w:tcPr>
            <w:tcW w:w="1620" w:type="dxa"/>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766" w:type="dxa"/>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s="宋体"/>
                <w:color w:val="000000"/>
                <w:sz w:val="18"/>
                <w:szCs w:val="18"/>
              </w:rPr>
              <w:t>开元办中心校</w:t>
            </w:r>
          </w:p>
        </w:tc>
        <w:tc>
          <w:tcPr>
            <w:tcW w:w="708" w:type="dxa"/>
            <w:noWrap/>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686" w:type="dxa"/>
            <w:gridSpan w:val="2"/>
            <w:vAlign w:val="center"/>
          </w:tcPr>
          <w:p>
            <w:pPr>
              <w:spacing w:line="240" w:lineRule="exact"/>
              <w:jc w:val="center"/>
              <w:rPr>
                <w:rFonts w:ascii="仿宋_GB2312" w:hAnsi="仿宋" w:eastAsia="仿宋_GB2312" w:cs="宋体"/>
                <w:color w:val="000000"/>
                <w:sz w:val="18"/>
                <w:szCs w:val="18"/>
              </w:rPr>
            </w:pPr>
          </w:p>
        </w:tc>
        <w:tc>
          <w:tcPr>
            <w:tcW w:w="540" w:type="dxa"/>
            <w:noWrap/>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901" w:type="dxa"/>
            <w:vAlign w:val="center"/>
          </w:tcPr>
          <w:p>
            <w:pPr>
              <w:spacing w:line="240" w:lineRule="exact"/>
              <w:jc w:val="center"/>
              <w:rPr>
                <w:rFonts w:ascii="仿宋_GB2312" w:hAnsi="仿宋" w:eastAsia="仿宋_GB2312" w:cs="宋体"/>
                <w:color w:val="000000"/>
                <w:sz w:val="18"/>
                <w:szCs w:val="18"/>
              </w:rPr>
            </w:pPr>
          </w:p>
        </w:tc>
        <w:tc>
          <w:tcPr>
            <w:tcW w:w="708" w:type="dxa"/>
            <w:noWrap/>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993" w:type="dxa"/>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2" w:hRule="atLeast"/>
        </w:trPr>
        <w:tc>
          <w:tcPr>
            <w:tcW w:w="539" w:type="dxa"/>
            <w:noWrap/>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10</w:t>
            </w:r>
          </w:p>
        </w:tc>
        <w:tc>
          <w:tcPr>
            <w:tcW w:w="692" w:type="dxa"/>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学前教育</w:t>
            </w:r>
          </w:p>
        </w:tc>
        <w:tc>
          <w:tcPr>
            <w:tcW w:w="1485" w:type="dxa"/>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学前教育收费</w:t>
            </w:r>
          </w:p>
        </w:tc>
        <w:tc>
          <w:tcPr>
            <w:tcW w:w="1833" w:type="dxa"/>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公办幼儿园保育教育费、民办幼儿园保育教育费、服务性收费和代收费。</w:t>
            </w:r>
          </w:p>
        </w:tc>
        <w:tc>
          <w:tcPr>
            <w:tcW w:w="2291" w:type="dxa"/>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《霍价字【2014】3号》文件</w:t>
            </w:r>
          </w:p>
        </w:tc>
        <w:tc>
          <w:tcPr>
            <w:tcW w:w="1620" w:type="dxa"/>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766" w:type="dxa"/>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s="宋体"/>
                <w:color w:val="000000"/>
                <w:sz w:val="18"/>
                <w:szCs w:val="18"/>
              </w:rPr>
              <w:t>开元办中心校</w:t>
            </w:r>
          </w:p>
        </w:tc>
        <w:tc>
          <w:tcPr>
            <w:tcW w:w="708" w:type="dxa"/>
            <w:noWrap/>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686" w:type="dxa"/>
            <w:gridSpan w:val="2"/>
            <w:vAlign w:val="center"/>
          </w:tcPr>
          <w:p>
            <w:pPr>
              <w:spacing w:line="240" w:lineRule="exact"/>
              <w:jc w:val="center"/>
              <w:rPr>
                <w:rFonts w:ascii="仿宋_GB2312" w:hAnsi="仿宋" w:eastAsia="仿宋_GB2312" w:cs="宋体"/>
                <w:color w:val="000000"/>
                <w:sz w:val="18"/>
                <w:szCs w:val="18"/>
              </w:rPr>
            </w:pPr>
          </w:p>
        </w:tc>
        <w:tc>
          <w:tcPr>
            <w:tcW w:w="540" w:type="dxa"/>
            <w:noWrap/>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901" w:type="dxa"/>
            <w:vAlign w:val="center"/>
          </w:tcPr>
          <w:p>
            <w:pPr>
              <w:spacing w:line="240" w:lineRule="exact"/>
              <w:jc w:val="center"/>
              <w:rPr>
                <w:rFonts w:ascii="仿宋_GB2312" w:hAnsi="仿宋" w:eastAsia="仿宋_GB2312" w:cs="宋体"/>
                <w:color w:val="000000"/>
                <w:sz w:val="18"/>
                <w:szCs w:val="18"/>
              </w:rPr>
            </w:pPr>
          </w:p>
        </w:tc>
        <w:tc>
          <w:tcPr>
            <w:tcW w:w="708" w:type="dxa"/>
            <w:noWrap/>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993" w:type="dxa"/>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r>
    </w:tbl>
    <w:p>
      <w:pPr>
        <w:spacing w:line="240" w:lineRule="exact"/>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tbl>
      <w:tblPr>
        <w:tblStyle w:val="5"/>
        <w:tblW w:w="12469" w:type="dxa"/>
        <w:tblInd w:w="0" w:type="dxa"/>
        <w:tblLayout w:type="autofit"/>
        <w:tblCellMar>
          <w:top w:w="0" w:type="dxa"/>
          <w:left w:w="0" w:type="dxa"/>
          <w:bottom w:w="0" w:type="dxa"/>
          <w:right w:w="0" w:type="dxa"/>
        </w:tblCellMar>
      </w:tblPr>
      <w:tblGrid>
        <w:gridCol w:w="465"/>
        <w:gridCol w:w="1325"/>
        <w:gridCol w:w="890"/>
        <w:gridCol w:w="969"/>
        <w:gridCol w:w="1591"/>
        <w:gridCol w:w="1322"/>
        <w:gridCol w:w="404"/>
        <w:gridCol w:w="2401"/>
        <w:gridCol w:w="678"/>
        <w:gridCol w:w="417"/>
        <w:gridCol w:w="400"/>
        <w:gridCol w:w="678"/>
        <w:gridCol w:w="465"/>
        <w:gridCol w:w="464"/>
      </w:tblGrid>
      <w:tr>
        <w:tblPrEx>
          <w:tblCellMar>
            <w:top w:w="0" w:type="dxa"/>
            <w:left w:w="0" w:type="dxa"/>
            <w:bottom w:w="0" w:type="dxa"/>
            <w:right w:w="0" w:type="dxa"/>
          </w:tblCellMar>
        </w:tblPrEx>
        <w:trPr>
          <w:trHeight w:val="440" w:hRule="atLeast"/>
        </w:trPr>
        <w:tc>
          <w:tcPr>
            <w:tcW w:w="12469" w:type="dxa"/>
            <w:gridSpan w:val="14"/>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微软雅黑" w:hAnsi="微软雅黑" w:eastAsia="微软雅黑" w:cs="微软雅黑"/>
                <w:b/>
                <w:bCs/>
                <w:color w:val="000000"/>
                <w:kern w:val="0"/>
                <w:sz w:val="24"/>
                <w:szCs w:val="24"/>
              </w:rPr>
            </w:pPr>
          </w:p>
          <w:p>
            <w:pPr>
              <w:widowControl/>
              <w:jc w:val="center"/>
              <w:textAlignment w:val="center"/>
              <w:rPr>
                <w:rFonts w:ascii="微软雅黑" w:hAnsi="微软雅黑" w:eastAsia="微软雅黑" w:cs="微软雅黑"/>
                <w:b/>
                <w:bCs/>
                <w:color w:val="000000"/>
                <w:kern w:val="0"/>
                <w:sz w:val="24"/>
                <w:szCs w:val="24"/>
              </w:rPr>
            </w:pPr>
          </w:p>
          <w:p>
            <w:pPr>
              <w:widowControl/>
              <w:jc w:val="center"/>
              <w:textAlignment w:val="center"/>
              <w:rPr>
                <w:rFonts w:ascii="微软雅黑" w:hAnsi="微软雅黑" w:eastAsia="微软雅黑" w:cs="微软雅黑"/>
                <w:b/>
                <w:bCs/>
                <w:color w:val="000000"/>
                <w:kern w:val="0"/>
                <w:sz w:val="24"/>
                <w:szCs w:val="24"/>
              </w:rPr>
            </w:pPr>
          </w:p>
          <w:p>
            <w:pPr>
              <w:widowControl/>
              <w:jc w:val="center"/>
              <w:textAlignment w:val="center"/>
              <w:rPr>
                <w:rFonts w:ascii="微软雅黑" w:hAnsi="微软雅黑" w:eastAsia="微软雅黑" w:cs="微软雅黑"/>
                <w:b/>
                <w:bCs/>
                <w:color w:val="000000"/>
                <w:kern w:val="0"/>
                <w:sz w:val="24"/>
                <w:szCs w:val="24"/>
              </w:rPr>
            </w:pPr>
          </w:p>
          <w:p>
            <w:pPr>
              <w:widowControl/>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b/>
                <w:bCs/>
                <w:color w:val="000000"/>
                <w:kern w:val="0"/>
                <w:sz w:val="24"/>
                <w:szCs w:val="24"/>
              </w:rPr>
              <w:t>（</w:t>
            </w:r>
            <w:r>
              <w:rPr>
                <w:rFonts w:hint="eastAsia" w:ascii="方正小标宋_GBK" w:hAnsi="方正小标宋_GBK" w:eastAsia="方正小标宋_GBK"/>
                <w:b/>
                <w:bCs/>
                <w:kern w:val="44"/>
                <w:sz w:val="30"/>
                <w:szCs w:val="44"/>
              </w:rPr>
              <w:t>二）户籍管理领域基层政务公开标准目录</w:t>
            </w:r>
          </w:p>
        </w:tc>
      </w:tr>
      <w:tr>
        <w:tblPrEx>
          <w:tblCellMar>
            <w:top w:w="0" w:type="dxa"/>
            <w:left w:w="0" w:type="dxa"/>
            <w:bottom w:w="0" w:type="dxa"/>
            <w:right w:w="0" w:type="dxa"/>
          </w:tblCellMar>
        </w:tblPrEx>
        <w:trPr>
          <w:trHeight w:val="26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rPr>
              <w:t>序号</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rPr>
              <w:t>公开事项</w:t>
            </w:r>
          </w:p>
        </w:tc>
        <w:tc>
          <w:tcPr>
            <w:tcW w:w="110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rPr>
              <w:t>公开内容</w:t>
            </w:r>
            <w:r>
              <w:rPr>
                <w:rFonts w:hint="eastAsia"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（要素）</w:t>
            </w:r>
          </w:p>
        </w:tc>
        <w:tc>
          <w:tcPr>
            <w:tcW w:w="119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rPr>
              <w:t>公开依据</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rPr>
              <w:t>公开时限</w:t>
            </w:r>
          </w:p>
        </w:tc>
        <w:tc>
          <w:tcPr>
            <w:tcW w:w="41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rPr>
              <w:t>公开</w:t>
            </w:r>
            <w:r>
              <w:rPr>
                <w:rFonts w:hint="eastAsia"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主体</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rPr>
              <w:t>公开渠道和载体</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rPr>
              <w:t>公开对象</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rPr>
              <w:t>公开方式</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rPr>
              <w:t>公开层级</w:t>
            </w:r>
          </w:p>
        </w:tc>
      </w:tr>
      <w:tr>
        <w:tblPrEx>
          <w:tblCellMar>
            <w:top w:w="0" w:type="dxa"/>
            <w:left w:w="0" w:type="dxa"/>
            <w:bottom w:w="0" w:type="dxa"/>
            <w:right w:w="0" w:type="dxa"/>
          </w:tblCellMar>
        </w:tblPrEx>
        <w:trPr>
          <w:trHeight w:val="3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rPr>
              <w:t>一级事项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rPr>
              <w:t>二级事项</w:t>
            </w:r>
          </w:p>
        </w:tc>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6"/>
                <w:szCs w:val="16"/>
              </w:rPr>
            </w:pPr>
          </w:p>
        </w:tc>
        <w:tc>
          <w:tcPr>
            <w:tcW w:w="11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4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rPr>
              <w:t>全社会</w:t>
            </w:r>
          </w:p>
        </w:tc>
        <w:tc>
          <w:tcPr>
            <w:tcW w:w="4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rPr>
              <w:t>特定</w:t>
            </w:r>
            <w:r>
              <w:rPr>
                <w:rFonts w:hint="eastAsia"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群体</w:t>
            </w:r>
          </w:p>
        </w:tc>
        <w:tc>
          <w:tcPr>
            <w:tcW w:w="4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rPr>
              <w:t>主动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rPr>
              <w:t>依申请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rPr>
              <w:t>乡级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rPr>
              <w:t>村级</w:t>
            </w:r>
          </w:p>
        </w:tc>
      </w:tr>
      <w:tr>
        <w:tblPrEx>
          <w:tblCellMar>
            <w:top w:w="0" w:type="dxa"/>
            <w:left w:w="0" w:type="dxa"/>
            <w:bottom w:w="0" w:type="dxa"/>
            <w:right w:w="0" w:type="dxa"/>
          </w:tblCellMar>
        </w:tblPrEx>
        <w:trPr>
          <w:trHeight w:val="31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rPr>
              <w:t>1</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16"/>
                <w:szCs w:val="16"/>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r>
              <w:rPr>
                <w:rFonts w:hint="eastAsia" w:ascii="仿宋" w:hAnsi="仿宋" w:eastAsia="仿宋" w:cs="仿宋"/>
                <w:color w:val="000000"/>
                <w:kern w:val="0"/>
                <w:sz w:val="16"/>
                <w:szCs w:val="16"/>
              </w:rPr>
              <w:t>居住证申</w:t>
            </w:r>
            <w:r>
              <w:rPr>
                <w:rFonts w:hint="eastAsia"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领</w:t>
            </w:r>
          </w:p>
        </w:tc>
        <w:tc>
          <w:tcPr>
            <w:tcW w:w="110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6"/>
                <w:szCs w:val="16"/>
              </w:rPr>
            </w:pPr>
            <w:r>
              <w:rPr>
                <w:rFonts w:hint="eastAsia" w:ascii="仿宋" w:hAnsi="仿宋" w:eastAsia="仿宋" w:cs="仿宋"/>
                <w:color w:val="000000"/>
                <w:kern w:val="0"/>
                <w:sz w:val="16"/>
                <w:szCs w:val="16"/>
              </w:rPr>
              <w:t>●受理部门</w:t>
            </w:r>
            <w:r>
              <w:rPr>
                <w:rFonts w:hint="eastAsia"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●办理条件</w:t>
            </w:r>
            <w:r>
              <w:rPr>
                <w:rFonts w:hint="eastAsia"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●办理流程</w:t>
            </w:r>
            <w:r>
              <w:rPr>
                <w:rFonts w:hint="eastAsia"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●所需材料</w:t>
            </w:r>
            <w:r>
              <w:rPr>
                <w:rFonts w:hint="eastAsia"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●办理时限</w:t>
            </w:r>
            <w:r>
              <w:rPr>
                <w:rFonts w:hint="eastAsia"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●收费依据</w:t>
            </w:r>
            <w:r>
              <w:rPr>
                <w:rFonts w:hint="eastAsia"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及标准</w:t>
            </w:r>
          </w:p>
        </w:tc>
        <w:tc>
          <w:tcPr>
            <w:tcW w:w="119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6"/>
                <w:szCs w:val="16"/>
              </w:rPr>
            </w:pPr>
            <w:r>
              <w:rPr>
                <w:rFonts w:hint="eastAsia" w:ascii="仿宋" w:hAnsi="仿宋" w:eastAsia="仿宋" w:cs="仿宋"/>
                <w:color w:val="000000"/>
                <w:kern w:val="0"/>
                <w:sz w:val="16"/>
                <w:szCs w:val="16"/>
              </w:rPr>
              <w:t>《居住证暂行条例》《中华人民共和国政府信息公开条例》</w:t>
            </w:r>
          </w:p>
        </w:tc>
        <w:tc>
          <w:tcPr>
            <w:tcW w:w="13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6"/>
                <w:szCs w:val="16"/>
              </w:rPr>
            </w:pPr>
            <w:r>
              <w:rPr>
                <w:rFonts w:hint="eastAsia" w:ascii="仿宋" w:hAnsi="仿宋" w:eastAsia="仿宋" w:cs="仿宋"/>
                <w:color w:val="000000"/>
                <w:kern w:val="0"/>
                <w:sz w:val="16"/>
                <w:szCs w:val="16"/>
              </w:rPr>
              <w:t>形成或者变</w:t>
            </w:r>
            <w:r>
              <w:rPr>
                <w:rFonts w:hint="eastAsia"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更之日起20</w:t>
            </w:r>
            <w:r>
              <w:rPr>
                <w:rFonts w:hint="eastAsia"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个工作日内</w:t>
            </w:r>
            <w:r>
              <w:rPr>
                <w:rFonts w:hint="eastAsia"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予以公开</w:t>
            </w:r>
          </w:p>
        </w:tc>
        <w:tc>
          <w:tcPr>
            <w:tcW w:w="41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6"/>
                <w:szCs w:val="16"/>
              </w:rPr>
            </w:pPr>
            <w:r>
              <w:rPr>
                <w:rFonts w:hint="eastAsia" w:ascii="仿宋" w:hAnsi="仿宋" w:eastAsia="仿宋" w:cs="仿宋"/>
                <w:color w:val="000000"/>
                <w:kern w:val="0"/>
                <w:sz w:val="16"/>
                <w:szCs w:val="16"/>
              </w:rPr>
              <w:t>开元派出所</w:t>
            </w:r>
          </w:p>
        </w:tc>
        <w:tc>
          <w:tcPr>
            <w:tcW w:w="246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6"/>
                <w:szCs w:val="16"/>
              </w:rPr>
            </w:pPr>
            <w:r>
              <w:rPr>
                <w:rFonts w:hint="eastAsia"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■政务服务中心</w:t>
            </w:r>
            <w:r>
              <w:rPr>
                <w:rFonts w:hint="eastAsia"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■便民服务站</w:t>
            </w:r>
            <w:r>
              <w:rPr>
                <w:rFonts w:hint="eastAsia"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■入户/现场</w:t>
            </w:r>
            <w:r>
              <w:rPr>
                <w:rFonts w:hint="eastAsia"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■村公示栏</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r>
              <w:rPr>
                <w:rFonts w:hint="eastAsia" w:ascii="仿宋" w:hAnsi="仿宋" w:eastAsia="仿宋" w:cs="仿宋"/>
                <w:color w:val="000000"/>
                <w:kern w:val="0"/>
                <w:sz w:val="16"/>
                <w:szCs w:val="16"/>
              </w:rPr>
              <w:t>√</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r>
              <w:rPr>
                <w:rFonts w:hint="eastAsia" w:ascii="仿宋" w:hAnsi="仿宋" w:eastAsia="仿宋" w:cs="仿宋"/>
                <w:color w:val="000000"/>
                <w:kern w:val="0"/>
                <w:sz w:val="16"/>
                <w:szCs w:val="16"/>
              </w:rPr>
              <w:t>√</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r>
              <w:rPr>
                <w:rFonts w:hint="eastAsia" w:ascii="仿宋" w:hAnsi="仿宋" w:eastAsia="仿宋" w:cs="仿宋"/>
                <w:color w:val="000000"/>
                <w:kern w:val="0"/>
                <w:sz w:val="16"/>
                <w:szCs w:val="16"/>
              </w:rPr>
              <w:t>√</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r>
              <w:rPr>
                <w:rFonts w:hint="eastAsia" w:ascii="仿宋" w:hAnsi="仿宋" w:eastAsia="仿宋" w:cs="仿宋"/>
                <w:color w:val="000000"/>
                <w:kern w:val="0"/>
                <w:sz w:val="16"/>
                <w:szCs w:val="16"/>
              </w:rPr>
              <w:t>√</w:t>
            </w:r>
          </w:p>
        </w:tc>
      </w:tr>
      <w:tr>
        <w:tblPrEx>
          <w:tblCellMar>
            <w:top w:w="0" w:type="dxa"/>
            <w:left w:w="0" w:type="dxa"/>
            <w:bottom w:w="0" w:type="dxa"/>
            <w:right w:w="0" w:type="dxa"/>
          </w:tblCellMar>
        </w:tblPrEx>
        <w:trPr>
          <w:trHeight w:val="31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6"/>
                <w:szCs w:val="16"/>
              </w:rPr>
            </w:pPr>
          </w:p>
        </w:tc>
        <w:tc>
          <w:tcPr>
            <w:tcW w:w="119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6"/>
                <w:szCs w:val="16"/>
              </w:rPr>
            </w:pPr>
          </w:p>
        </w:tc>
        <w:tc>
          <w:tcPr>
            <w:tcW w:w="13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6"/>
                <w:szCs w:val="16"/>
              </w:rPr>
            </w:pPr>
          </w:p>
        </w:tc>
        <w:tc>
          <w:tcPr>
            <w:tcW w:w="4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6"/>
                <w:szCs w:val="16"/>
              </w:rPr>
            </w:pPr>
          </w:p>
        </w:tc>
        <w:tc>
          <w:tcPr>
            <w:tcW w:w="2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r>
      <w:tr>
        <w:tblPrEx>
          <w:tblCellMar>
            <w:top w:w="0" w:type="dxa"/>
            <w:left w:w="0" w:type="dxa"/>
            <w:bottom w:w="0" w:type="dxa"/>
            <w:right w:w="0" w:type="dxa"/>
          </w:tblCellMar>
        </w:tblPrEx>
        <w:trPr>
          <w:trHeight w:val="31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6"/>
                <w:szCs w:val="16"/>
              </w:rPr>
            </w:pPr>
          </w:p>
        </w:tc>
        <w:tc>
          <w:tcPr>
            <w:tcW w:w="119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6"/>
                <w:szCs w:val="16"/>
              </w:rPr>
            </w:pPr>
          </w:p>
        </w:tc>
        <w:tc>
          <w:tcPr>
            <w:tcW w:w="13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6"/>
                <w:szCs w:val="16"/>
              </w:rPr>
            </w:pPr>
          </w:p>
        </w:tc>
        <w:tc>
          <w:tcPr>
            <w:tcW w:w="4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6"/>
                <w:szCs w:val="16"/>
              </w:rPr>
            </w:pPr>
          </w:p>
        </w:tc>
        <w:tc>
          <w:tcPr>
            <w:tcW w:w="2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r>
      <w:tr>
        <w:tblPrEx>
          <w:tblCellMar>
            <w:top w:w="0" w:type="dxa"/>
            <w:left w:w="0" w:type="dxa"/>
            <w:bottom w:w="0" w:type="dxa"/>
            <w:right w:w="0" w:type="dxa"/>
          </w:tblCellMar>
        </w:tblPrEx>
        <w:trPr>
          <w:trHeight w:val="31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6"/>
                <w:szCs w:val="16"/>
              </w:rPr>
            </w:pPr>
          </w:p>
        </w:tc>
        <w:tc>
          <w:tcPr>
            <w:tcW w:w="119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6"/>
                <w:szCs w:val="16"/>
              </w:rPr>
            </w:pPr>
          </w:p>
        </w:tc>
        <w:tc>
          <w:tcPr>
            <w:tcW w:w="13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6"/>
                <w:szCs w:val="16"/>
              </w:rPr>
            </w:pPr>
          </w:p>
        </w:tc>
        <w:tc>
          <w:tcPr>
            <w:tcW w:w="4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6"/>
                <w:szCs w:val="16"/>
              </w:rPr>
            </w:pPr>
          </w:p>
        </w:tc>
        <w:tc>
          <w:tcPr>
            <w:tcW w:w="2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r>
      <w:tr>
        <w:tblPrEx>
          <w:tblCellMar>
            <w:top w:w="0" w:type="dxa"/>
            <w:left w:w="0" w:type="dxa"/>
            <w:bottom w:w="0" w:type="dxa"/>
            <w:right w:w="0" w:type="dxa"/>
          </w:tblCellMar>
        </w:tblPrEx>
        <w:trPr>
          <w:trHeight w:val="31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6"/>
                <w:szCs w:val="16"/>
              </w:rPr>
            </w:pPr>
          </w:p>
        </w:tc>
        <w:tc>
          <w:tcPr>
            <w:tcW w:w="119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6"/>
                <w:szCs w:val="16"/>
              </w:rPr>
            </w:pPr>
          </w:p>
        </w:tc>
        <w:tc>
          <w:tcPr>
            <w:tcW w:w="13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6"/>
                <w:szCs w:val="16"/>
              </w:rPr>
            </w:pPr>
          </w:p>
        </w:tc>
        <w:tc>
          <w:tcPr>
            <w:tcW w:w="4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6"/>
                <w:szCs w:val="16"/>
              </w:rPr>
            </w:pPr>
          </w:p>
        </w:tc>
        <w:tc>
          <w:tcPr>
            <w:tcW w:w="2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r>
      <w:tr>
        <w:tblPrEx>
          <w:tblCellMar>
            <w:top w:w="0" w:type="dxa"/>
            <w:left w:w="0" w:type="dxa"/>
            <w:bottom w:w="0" w:type="dxa"/>
            <w:right w:w="0" w:type="dxa"/>
          </w:tblCellMar>
        </w:tblPrEx>
        <w:trPr>
          <w:trHeight w:val="31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6"/>
                <w:szCs w:val="16"/>
              </w:rPr>
            </w:pPr>
          </w:p>
        </w:tc>
        <w:tc>
          <w:tcPr>
            <w:tcW w:w="119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6"/>
                <w:szCs w:val="16"/>
              </w:rPr>
            </w:pPr>
          </w:p>
        </w:tc>
        <w:tc>
          <w:tcPr>
            <w:tcW w:w="13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6"/>
                <w:szCs w:val="16"/>
              </w:rPr>
            </w:pPr>
          </w:p>
        </w:tc>
        <w:tc>
          <w:tcPr>
            <w:tcW w:w="4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6"/>
                <w:szCs w:val="16"/>
              </w:rPr>
            </w:pPr>
          </w:p>
        </w:tc>
        <w:tc>
          <w:tcPr>
            <w:tcW w:w="2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r>
      <w:tr>
        <w:tblPrEx>
          <w:tblCellMar>
            <w:top w:w="0" w:type="dxa"/>
            <w:left w:w="0" w:type="dxa"/>
            <w:bottom w:w="0" w:type="dxa"/>
            <w:right w:w="0" w:type="dxa"/>
          </w:tblCellMar>
        </w:tblPrEx>
        <w:trPr>
          <w:trHeight w:val="31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6"/>
                <w:szCs w:val="16"/>
              </w:rPr>
            </w:pPr>
          </w:p>
        </w:tc>
        <w:tc>
          <w:tcPr>
            <w:tcW w:w="119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6"/>
                <w:szCs w:val="16"/>
              </w:rPr>
            </w:pPr>
          </w:p>
        </w:tc>
        <w:tc>
          <w:tcPr>
            <w:tcW w:w="13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6"/>
                <w:szCs w:val="16"/>
              </w:rPr>
            </w:pPr>
          </w:p>
        </w:tc>
        <w:tc>
          <w:tcPr>
            <w:tcW w:w="4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6"/>
                <w:szCs w:val="16"/>
              </w:rPr>
            </w:pPr>
          </w:p>
        </w:tc>
        <w:tc>
          <w:tcPr>
            <w:tcW w:w="2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r>
      <w:tr>
        <w:tblPrEx>
          <w:tblCellMar>
            <w:top w:w="0" w:type="dxa"/>
            <w:left w:w="0" w:type="dxa"/>
            <w:bottom w:w="0" w:type="dxa"/>
            <w:right w:w="0" w:type="dxa"/>
          </w:tblCellMar>
        </w:tblPrEx>
        <w:trPr>
          <w:trHeight w:val="52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6"/>
                <w:szCs w:val="16"/>
              </w:rPr>
            </w:pPr>
          </w:p>
        </w:tc>
        <w:tc>
          <w:tcPr>
            <w:tcW w:w="119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6"/>
                <w:szCs w:val="16"/>
              </w:rPr>
            </w:pPr>
          </w:p>
        </w:tc>
        <w:tc>
          <w:tcPr>
            <w:tcW w:w="13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6"/>
                <w:szCs w:val="16"/>
              </w:rPr>
            </w:pPr>
          </w:p>
        </w:tc>
        <w:tc>
          <w:tcPr>
            <w:tcW w:w="4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6"/>
                <w:szCs w:val="16"/>
              </w:rPr>
            </w:pPr>
          </w:p>
        </w:tc>
        <w:tc>
          <w:tcPr>
            <w:tcW w:w="2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r>
      <w:tr>
        <w:tblPrEx>
          <w:tblCellMar>
            <w:top w:w="0" w:type="dxa"/>
            <w:left w:w="0" w:type="dxa"/>
            <w:bottom w:w="0" w:type="dxa"/>
            <w:right w:w="0" w:type="dxa"/>
          </w:tblCellMar>
        </w:tblPrEx>
        <w:trPr>
          <w:trHeight w:val="31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rPr>
              <w:t>2</w:t>
            </w:r>
          </w:p>
        </w:tc>
        <w:tc>
          <w:tcPr>
            <w:tcW w:w="13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rPr>
              <w:t>暂住登记</w:t>
            </w:r>
            <w:r>
              <w:rPr>
                <w:rFonts w:hint="eastAsia"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及居住证</w:t>
            </w:r>
            <w:r>
              <w:rPr>
                <w:rFonts w:hint="eastAsia"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管理</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r>
              <w:rPr>
                <w:rFonts w:hint="eastAsia" w:ascii="仿宋" w:hAnsi="仿宋" w:eastAsia="仿宋" w:cs="仿宋"/>
                <w:color w:val="000000"/>
                <w:kern w:val="0"/>
                <w:sz w:val="16"/>
                <w:szCs w:val="16"/>
              </w:rPr>
              <w:t>居住证换</w:t>
            </w:r>
            <w:r>
              <w:rPr>
                <w:rFonts w:hint="eastAsia"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、补领</w:t>
            </w:r>
          </w:p>
        </w:tc>
        <w:tc>
          <w:tcPr>
            <w:tcW w:w="110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6"/>
                <w:szCs w:val="16"/>
              </w:rPr>
            </w:pPr>
            <w:r>
              <w:rPr>
                <w:rFonts w:hint="eastAsia" w:ascii="仿宋" w:hAnsi="仿宋" w:eastAsia="仿宋" w:cs="仿宋"/>
                <w:color w:val="000000"/>
                <w:kern w:val="0"/>
                <w:sz w:val="16"/>
                <w:szCs w:val="16"/>
              </w:rPr>
              <w:t>●受理部门</w:t>
            </w:r>
            <w:r>
              <w:rPr>
                <w:rFonts w:hint="eastAsia"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●办理条件</w:t>
            </w:r>
            <w:r>
              <w:rPr>
                <w:rFonts w:hint="eastAsia"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●办理流程</w:t>
            </w:r>
            <w:r>
              <w:rPr>
                <w:rFonts w:hint="eastAsia"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●所需材料</w:t>
            </w:r>
            <w:r>
              <w:rPr>
                <w:rFonts w:hint="eastAsia"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●办理时限</w:t>
            </w:r>
            <w:r>
              <w:rPr>
                <w:rFonts w:hint="eastAsia"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●收费依据</w:t>
            </w:r>
            <w:r>
              <w:rPr>
                <w:rFonts w:hint="eastAsia"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及标准</w:t>
            </w:r>
          </w:p>
        </w:tc>
        <w:tc>
          <w:tcPr>
            <w:tcW w:w="119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6"/>
                <w:szCs w:val="16"/>
              </w:rPr>
            </w:pPr>
            <w:r>
              <w:rPr>
                <w:rFonts w:hint="eastAsia" w:ascii="仿宋" w:hAnsi="仿宋" w:eastAsia="仿宋" w:cs="仿宋"/>
                <w:color w:val="000000"/>
                <w:kern w:val="0"/>
                <w:sz w:val="16"/>
                <w:szCs w:val="16"/>
              </w:rPr>
              <w:t>《居住证暂行条例》《中华人民共和国政府信息公开条例》</w:t>
            </w:r>
          </w:p>
        </w:tc>
        <w:tc>
          <w:tcPr>
            <w:tcW w:w="13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6"/>
                <w:szCs w:val="16"/>
              </w:rPr>
            </w:pPr>
            <w:r>
              <w:rPr>
                <w:rFonts w:hint="eastAsia" w:ascii="仿宋" w:hAnsi="仿宋" w:eastAsia="仿宋" w:cs="仿宋"/>
                <w:color w:val="000000"/>
                <w:kern w:val="0"/>
                <w:sz w:val="16"/>
                <w:szCs w:val="16"/>
              </w:rPr>
              <w:t>形成或者变</w:t>
            </w:r>
            <w:r>
              <w:rPr>
                <w:rFonts w:hint="eastAsia"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更之日起20</w:t>
            </w:r>
            <w:r>
              <w:rPr>
                <w:rFonts w:hint="eastAsia"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个工作日内</w:t>
            </w:r>
            <w:r>
              <w:rPr>
                <w:rFonts w:hint="eastAsia"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予以公开</w:t>
            </w:r>
          </w:p>
        </w:tc>
        <w:tc>
          <w:tcPr>
            <w:tcW w:w="41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6"/>
                <w:szCs w:val="16"/>
              </w:rPr>
            </w:pPr>
            <w:r>
              <w:rPr>
                <w:rFonts w:hint="eastAsia" w:ascii="仿宋" w:hAnsi="仿宋" w:eastAsia="仿宋" w:cs="仿宋"/>
                <w:color w:val="000000"/>
                <w:kern w:val="0"/>
                <w:sz w:val="16"/>
                <w:szCs w:val="16"/>
              </w:rPr>
              <w:t>开元派出所</w:t>
            </w:r>
          </w:p>
        </w:tc>
        <w:tc>
          <w:tcPr>
            <w:tcW w:w="246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6"/>
                <w:szCs w:val="16"/>
              </w:rPr>
            </w:pPr>
            <w:r>
              <w:rPr>
                <w:rFonts w:hint="eastAsia"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■政务服务中心</w:t>
            </w:r>
            <w:r>
              <w:rPr>
                <w:rFonts w:hint="eastAsia"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■便民服务站</w:t>
            </w:r>
            <w:r>
              <w:rPr>
                <w:rFonts w:hint="eastAsia"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■入户/现场</w:t>
            </w:r>
            <w:r>
              <w:rPr>
                <w:rFonts w:hint="eastAsia"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■村公示栏</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r>
              <w:rPr>
                <w:rFonts w:hint="eastAsia" w:ascii="仿宋" w:hAnsi="仿宋" w:eastAsia="仿宋" w:cs="仿宋"/>
                <w:color w:val="000000"/>
                <w:kern w:val="0"/>
                <w:sz w:val="16"/>
                <w:szCs w:val="16"/>
              </w:rPr>
              <w:t>√</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r>
              <w:rPr>
                <w:rFonts w:hint="eastAsia" w:ascii="仿宋" w:hAnsi="仿宋" w:eastAsia="仿宋" w:cs="仿宋"/>
                <w:color w:val="000000"/>
                <w:kern w:val="0"/>
                <w:sz w:val="16"/>
                <w:szCs w:val="16"/>
              </w:rPr>
              <w:t>√</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r>
              <w:rPr>
                <w:rFonts w:hint="eastAsia" w:ascii="仿宋" w:hAnsi="仿宋" w:eastAsia="仿宋" w:cs="仿宋"/>
                <w:color w:val="000000"/>
                <w:kern w:val="0"/>
                <w:sz w:val="16"/>
                <w:szCs w:val="16"/>
              </w:rPr>
              <w:t>√</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r>
              <w:rPr>
                <w:rFonts w:hint="eastAsia" w:ascii="仿宋" w:hAnsi="仿宋" w:eastAsia="仿宋" w:cs="仿宋"/>
                <w:color w:val="000000"/>
                <w:kern w:val="0"/>
                <w:sz w:val="16"/>
                <w:szCs w:val="16"/>
              </w:rPr>
              <w:t>√</w:t>
            </w:r>
          </w:p>
        </w:tc>
      </w:tr>
      <w:tr>
        <w:tblPrEx>
          <w:tblCellMar>
            <w:top w:w="0" w:type="dxa"/>
            <w:left w:w="0" w:type="dxa"/>
            <w:bottom w:w="0" w:type="dxa"/>
            <w:right w:w="0" w:type="dxa"/>
          </w:tblCellMar>
        </w:tblPrEx>
        <w:trPr>
          <w:trHeight w:val="31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13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6"/>
                <w:szCs w:val="16"/>
              </w:rPr>
            </w:pPr>
          </w:p>
        </w:tc>
        <w:tc>
          <w:tcPr>
            <w:tcW w:w="119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6"/>
                <w:szCs w:val="16"/>
              </w:rPr>
            </w:pPr>
          </w:p>
        </w:tc>
        <w:tc>
          <w:tcPr>
            <w:tcW w:w="13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6"/>
                <w:szCs w:val="16"/>
              </w:rPr>
            </w:pPr>
          </w:p>
        </w:tc>
        <w:tc>
          <w:tcPr>
            <w:tcW w:w="4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6"/>
                <w:szCs w:val="16"/>
              </w:rPr>
            </w:pPr>
          </w:p>
        </w:tc>
        <w:tc>
          <w:tcPr>
            <w:tcW w:w="2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r>
      <w:tr>
        <w:tblPrEx>
          <w:tblCellMar>
            <w:top w:w="0" w:type="dxa"/>
            <w:left w:w="0" w:type="dxa"/>
            <w:bottom w:w="0" w:type="dxa"/>
            <w:right w:w="0" w:type="dxa"/>
          </w:tblCellMar>
        </w:tblPrEx>
        <w:trPr>
          <w:trHeight w:val="31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13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6"/>
                <w:szCs w:val="16"/>
              </w:rPr>
            </w:pPr>
          </w:p>
        </w:tc>
        <w:tc>
          <w:tcPr>
            <w:tcW w:w="119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6"/>
                <w:szCs w:val="16"/>
              </w:rPr>
            </w:pPr>
          </w:p>
        </w:tc>
        <w:tc>
          <w:tcPr>
            <w:tcW w:w="13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6"/>
                <w:szCs w:val="16"/>
              </w:rPr>
            </w:pPr>
          </w:p>
        </w:tc>
        <w:tc>
          <w:tcPr>
            <w:tcW w:w="4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6"/>
                <w:szCs w:val="16"/>
              </w:rPr>
            </w:pPr>
          </w:p>
        </w:tc>
        <w:tc>
          <w:tcPr>
            <w:tcW w:w="2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r>
      <w:tr>
        <w:tblPrEx>
          <w:tblCellMar>
            <w:top w:w="0" w:type="dxa"/>
            <w:left w:w="0" w:type="dxa"/>
            <w:bottom w:w="0" w:type="dxa"/>
            <w:right w:w="0" w:type="dxa"/>
          </w:tblCellMar>
        </w:tblPrEx>
        <w:trPr>
          <w:trHeight w:val="31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13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6"/>
                <w:szCs w:val="16"/>
              </w:rPr>
            </w:pPr>
          </w:p>
        </w:tc>
        <w:tc>
          <w:tcPr>
            <w:tcW w:w="119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6"/>
                <w:szCs w:val="16"/>
              </w:rPr>
            </w:pPr>
          </w:p>
        </w:tc>
        <w:tc>
          <w:tcPr>
            <w:tcW w:w="13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6"/>
                <w:szCs w:val="16"/>
              </w:rPr>
            </w:pPr>
          </w:p>
        </w:tc>
        <w:tc>
          <w:tcPr>
            <w:tcW w:w="4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6"/>
                <w:szCs w:val="16"/>
              </w:rPr>
            </w:pPr>
          </w:p>
        </w:tc>
        <w:tc>
          <w:tcPr>
            <w:tcW w:w="2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r>
      <w:tr>
        <w:tblPrEx>
          <w:tblCellMar>
            <w:top w:w="0" w:type="dxa"/>
            <w:left w:w="0" w:type="dxa"/>
            <w:bottom w:w="0" w:type="dxa"/>
            <w:right w:w="0" w:type="dxa"/>
          </w:tblCellMar>
        </w:tblPrEx>
        <w:trPr>
          <w:trHeight w:val="31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13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6"/>
                <w:szCs w:val="16"/>
              </w:rPr>
            </w:pPr>
          </w:p>
        </w:tc>
        <w:tc>
          <w:tcPr>
            <w:tcW w:w="119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6"/>
                <w:szCs w:val="16"/>
              </w:rPr>
            </w:pPr>
          </w:p>
        </w:tc>
        <w:tc>
          <w:tcPr>
            <w:tcW w:w="13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6"/>
                <w:szCs w:val="16"/>
              </w:rPr>
            </w:pPr>
          </w:p>
        </w:tc>
        <w:tc>
          <w:tcPr>
            <w:tcW w:w="4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6"/>
                <w:szCs w:val="16"/>
              </w:rPr>
            </w:pPr>
          </w:p>
        </w:tc>
        <w:tc>
          <w:tcPr>
            <w:tcW w:w="2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r>
      <w:tr>
        <w:tblPrEx>
          <w:tblCellMar>
            <w:top w:w="0" w:type="dxa"/>
            <w:left w:w="0" w:type="dxa"/>
            <w:bottom w:w="0" w:type="dxa"/>
            <w:right w:w="0" w:type="dxa"/>
          </w:tblCellMar>
        </w:tblPrEx>
        <w:trPr>
          <w:trHeight w:val="31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13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6"/>
                <w:szCs w:val="16"/>
              </w:rPr>
            </w:pPr>
          </w:p>
        </w:tc>
        <w:tc>
          <w:tcPr>
            <w:tcW w:w="119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6"/>
                <w:szCs w:val="16"/>
              </w:rPr>
            </w:pPr>
          </w:p>
        </w:tc>
        <w:tc>
          <w:tcPr>
            <w:tcW w:w="13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6"/>
                <w:szCs w:val="16"/>
              </w:rPr>
            </w:pPr>
          </w:p>
        </w:tc>
        <w:tc>
          <w:tcPr>
            <w:tcW w:w="4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6"/>
                <w:szCs w:val="16"/>
              </w:rPr>
            </w:pPr>
          </w:p>
        </w:tc>
        <w:tc>
          <w:tcPr>
            <w:tcW w:w="2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r>
      <w:tr>
        <w:tblPrEx>
          <w:tblCellMar>
            <w:top w:w="0" w:type="dxa"/>
            <w:left w:w="0" w:type="dxa"/>
            <w:bottom w:w="0" w:type="dxa"/>
            <w:right w:w="0" w:type="dxa"/>
          </w:tblCellMar>
        </w:tblPrEx>
        <w:trPr>
          <w:trHeight w:val="31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13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6"/>
                <w:szCs w:val="16"/>
              </w:rPr>
            </w:pPr>
          </w:p>
        </w:tc>
        <w:tc>
          <w:tcPr>
            <w:tcW w:w="9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6"/>
                <w:szCs w:val="16"/>
              </w:rPr>
            </w:pPr>
          </w:p>
        </w:tc>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6"/>
                <w:szCs w:val="16"/>
              </w:rPr>
            </w:pPr>
          </w:p>
        </w:tc>
        <w:tc>
          <w:tcPr>
            <w:tcW w:w="119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6"/>
                <w:szCs w:val="16"/>
              </w:rPr>
            </w:pPr>
          </w:p>
        </w:tc>
        <w:tc>
          <w:tcPr>
            <w:tcW w:w="13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6"/>
                <w:szCs w:val="16"/>
              </w:rPr>
            </w:pPr>
          </w:p>
        </w:tc>
        <w:tc>
          <w:tcPr>
            <w:tcW w:w="4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6"/>
                <w:szCs w:val="16"/>
              </w:rPr>
            </w:pPr>
          </w:p>
        </w:tc>
        <w:tc>
          <w:tcPr>
            <w:tcW w:w="2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r>
      <w:tr>
        <w:tblPrEx>
          <w:tblCellMar>
            <w:top w:w="0" w:type="dxa"/>
            <w:left w:w="0" w:type="dxa"/>
            <w:bottom w:w="0" w:type="dxa"/>
            <w:right w:w="0" w:type="dxa"/>
          </w:tblCellMar>
        </w:tblPrEx>
        <w:trPr>
          <w:trHeight w:val="31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13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6"/>
                <w:szCs w:val="16"/>
              </w:rPr>
            </w:pPr>
          </w:p>
        </w:tc>
        <w:tc>
          <w:tcPr>
            <w:tcW w:w="9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6"/>
                <w:szCs w:val="16"/>
              </w:rPr>
            </w:pPr>
          </w:p>
        </w:tc>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6"/>
                <w:szCs w:val="16"/>
              </w:rPr>
            </w:pPr>
          </w:p>
        </w:tc>
        <w:tc>
          <w:tcPr>
            <w:tcW w:w="119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6"/>
                <w:szCs w:val="16"/>
              </w:rPr>
            </w:pPr>
          </w:p>
        </w:tc>
        <w:tc>
          <w:tcPr>
            <w:tcW w:w="13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6"/>
                <w:szCs w:val="16"/>
              </w:rPr>
            </w:pPr>
          </w:p>
        </w:tc>
        <w:tc>
          <w:tcPr>
            <w:tcW w:w="4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6"/>
                <w:szCs w:val="16"/>
              </w:rPr>
            </w:pPr>
          </w:p>
        </w:tc>
        <w:tc>
          <w:tcPr>
            <w:tcW w:w="2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r>
      <w:tr>
        <w:tblPrEx>
          <w:tblCellMar>
            <w:top w:w="0" w:type="dxa"/>
            <w:left w:w="0" w:type="dxa"/>
            <w:bottom w:w="0" w:type="dxa"/>
            <w:right w:w="0" w:type="dxa"/>
          </w:tblCellMar>
        </w:tblPrEx>
        <w:trPr>
          <w:trHeight w:val="31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13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6"/>
                <w:szCs w:val="16"/>
              </w:rPr>
            </w:pPr>
          </w:p>
        </w:tc>
        <w:tc>
          <w:tcPr>
            <w:tcW w:w="9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6"/>
                <w:szCs w:val="16"/>
              </w:rPr>
            </w:pPr>
          </w:p>
        </w:tc>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6"/>
                <w:szCs w:val="16"/>
              </w:rPr>
            </w:pPr>
          </w:p>
        </w:tc>
        <w:tc>
          <w:tcPr>
            <w:tcW w:w="119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6"/>
                <w:szCs w:val="16"/>
              </w:rPr>
            </w:pPr>
          </w:p>
        </w:tc>
        <w:tc>
          <w:tcPr>
            <w:tcW w:w="13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6"/>
                <w:szCs w:val="16"/>
              </w:rPr>
            </w:pPr>
          </w:p>
        </w:tc>
        <w:tc>
          <w:tcPr>
            <w:tcW w:w="4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6"/>
                <w:szCs w:val="16"/>
              </w:rPr>
            </w:pPr>
          </w:p>
        </w:tc>
        <w:tc>
          <w:tcPr>
            <w:tcW w:w="2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r>
      <w:tr>
        <w:tblPrEx>
          <w:tblCellMar>
            <w:top w:w="0" w:type="dxa"/>
            <w:left w:w="0" w:type="dxa"/>
            <w:bottom w:w="0" w:type="dxa"/>
            <w:right w:w="0" w:type="dxa"/>
          </w:tblCellMar>
        </w:tblPrEx>
        <w:trPr>
          <w:trHeight w:val="31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13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6"/>
                <w:szCs w:val="16"/>
              </w:rPr>
            </w:pPr>
          </w:p>
        </w:tc>
        <w:tc>
          <w:tcPr>
            <w:tcW w:w="9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6"/>
                <w:szCs w:val="16"/>
              </w:rPr>
            </w:pPr>
          </w:p>
        </w:tc>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6"/>
                <w:szCs w:val="16"/>
              </w:rPr>
            </w:pPr>
          </w:p>
        </w:tc>
        <w:tc>
          <w:tcPr>
            <w:tcW w:w="119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6"/>
                <w:szCs w:val="16"/>
              </w:rPr>
            </w:pPr>
          </w:p>
        </w:tc>
        <w:tc>
          <w:tcPr>
            <w:tcW w:w="13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6"/>
                <w:szCs w:val="16"/>
              </w:rPr>
            </w:pPr>
          </w:p>
        </w:tc>
        <w:tc>
          <w:tcPr>
            <w:tcW w:w="4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6"/>
                <w:szCs w:val="16"/>
              </w:rPr>
            </w:pPr>
          </w:p>
        </w:tc>
        <w:tc>
          <w:tcPr>
            <w:tcW w:w="2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r>
      <w:tr>
        <w:tblPrEx>
          <w:tblCellMar>
            <w:top w:w="0" w:type="dxa"/>
            <w:left w:w="0" w:type="dxa"/>
            <w:bottom w:w="0" w:type="dxa"/>
            <w:right w:w="0" w:type="dxa"/>
          </w:tblCellMar>
        </w:tblPrEx>
        <w:trPr>
          <w:trHeight w:val="31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13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6"/>
                <w:szCs w:val="16"/>
              </w:rPr>
            </w:pPr>
          </w:p>
        </w:tc>
        <w:tc>
          <w:tcPr>
            <w:tcW w:w="9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6"/>
                <w:szCs w:val="16"/>
              </w:rPr>
            </w:pPr>
          </w:p>
        </w:tc>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6"/>
                <w:szCs w:val="16"/>
              </w:rPr>
            </w:pPr>
          </w:p>
        </w:tc>
        <w:tc>
          <w:tcPr>
            <w:tcW w:w="119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6"/>
                <w:szCs w:val="16"/>
              </w:rPr>
            </w:pPr>
          </w:p>
        </w:tc>
        <w:tc>
          <w:tcPr>
            <w:tcW w:w="13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6"/>
                <w:szCs w:val="16"/>
              </w:rPr>
            </w:pPr>
          </w:p>
        </w:tc>
        <w:tc>
          <w:tcPr>
            <w:tcW w:w="4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6"/>
                <w:szCs w:val="16"/>
              </w:rPr>
            </w:pPr>
          </w:p>
        </w:tc>
        <w:tc>
          <w:tcPr>
            <w:tcW w:w="2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r>
      <w:tr>
        <w:tblPrEx>
          <w:tblCellMar>
            <w:top w:w="0" w:type="dxa"/>
            <w:left w:w="0" w:type="dxa"/>
            <w:bottom w:w="0" w:type="dxa"/>
            <w:right w:w="0" w:type="dxa"/>
          </w:tblCellMar>
        </w:tblPrEx>
        <w:trPr>
          <w:trHeight w:val="31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13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6"/>
                <w:szCs w:val="16"/>
              </w:rPr>
            </w:pPr>
          </w:p>
        </w:tc>
        <w:tc>
          <w:tcPr>
            <w:tcW w:w="9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6"/>
                <w:szCs w:val="16"/>
              </w:rPr>
            </w:pPr>
          </w:p>
        </w:tc>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6"/>
                <w:szCs w:val="16"/>
              </w:rPr>
            </w:pPr>
          </w:p>
        </w:tc>
        <w:tc>
          <w:tcPr>
            <w:tcW w:w="119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6"/>
                <w:szCs w:val="16"/>
              </w:rPr>
            </w:pPr>
          </w:p>
        </w:tc>
        <w:tc>
          <w:tcPr>
            <w:tcW w:w="13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6"/>
                <w:szCs w:val="16"/>
              </w:rPr>
            </w:pPr>
          </w:p>
        </w:tc>
        <w:tc>
          <w:tcPr>
            <w:tcW w:w="4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6"/>
                <w:szCs w:val="16"/>
              </w:rPr>
            </w:pPr>
          </w:p>
        </w:tc>
        <w:tc>
          <w:tcPr>
            <w:tcW w:w="2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r>
      <w:tr>
        <w:tblPrEx>
          <w:tblCellMar>
            <w:top w:w="0" w:type="dxa"/>
            <w:left w:w="0" w:type="dxa"/>
            <w:bottom w:w="0" w:type="dxa"/>
            <w:right w:w="0" w:type="dxa"/>
          </w:tblCellMar>
        </w:tblPrEx>
        <w:trPr>
          <w:trHeight w:val="31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13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6"/>
                <w:szCs w:val="16"/>
              </w:rPr>
            </w:pPr>
          </w:p>
        </w:tc>
        <w:tc>
          <w:tcPr>
            <w:tcW w:w="9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6"/>
                <w:szCs w:val="16"/>
              </w:rPr>
            </w:pPr>
          </w:p>
        </w:tc>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6"/>
                <w:szCs w:val="16"/>
              </w:rPr>
            </w:pPr>
          </w:p>
        </w:tc>
        <w:tc>
          <w:tcPr>
            <w:tcW w:w="119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6"/>
                <w:szCs w:val="16"/>
              </w:rPr>
            </w:pPr>
          </w:p>
        </w:tc>
        <w:tc>
          <w:tcPr>
            <w:tcW w:w="13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6"/>
                <w:szCs w:val="16"/>
              </w:rPr>
            </w:pPr>
          </w:p>
        </w:tc>
        <w:tc>
          <w:tcPr>
            <w:tcW w:w="4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6"/>
                <w:szCs w:val="16"/>
              </w:rPr>
            </w:pPr>
          </w:p>
        </w:tc>
        <w:tc>
          <w:tcPr>
            <w:tcW w:w="2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r>
    </w:tbl>
    <w:p>
      <w:pPr>
        <w:widowControl/>
        <w:jc w:val="center"/>
        <w:textAlignment w:val="center"/>
        <w:rPr>
          <w:rFonts w:ascii="方正小标宋_GBK" w:hAnsi="方正小标宋_GBK" w:eastAsia="方正小标宋_GBK"/>
          <w:b/>
          <w:bCs/>
          <w:kern w:val="44"/>
          <w:sz w:val="30"/>
          <w:szCs w:val="44"/>
        </w:rPr>
      </w:pPr>
    </w:p>
    <w:p>
      <w:pPr>
        <w:widowControl/>
        <w:jc w:val="center"/>
        <w:textAlignment w:val="center"/>
        <w:rPr>
          <w:rFonts w:ascii="方正小标宋_GBK" w:hAnsi="方正小标宋_GBK" w:eastAsia="方正小标宋_GBK"/>
          <w:b/>
          <w:bCs/>
          <w:kern w:val="44"/>
          <w:sz w:val="30"/>
          <w:szCs w:val="44"/>
        </w:rPr>
      </w:pPr>
    </w:p>
    <w:p>
      <w:pPr>
        <w:widowControl/>
        <w:jc w:val="center"/>
        <w:textAlignment w:val="center"/>
        <w:rPr>
          <w:rFonts w:ascii="方正小标宋_GBK" w:hAnsi="方正小标宋_GBK" w:eastAsia="方正小标宋_GBK"/>
          <w:b/>
          <w:bCs/>
          <w:kern w:val="44"/>
          <w:sz w:val="30"/>
          <w:szCs w:val="44"/>
        </w:rPr>
      </w:pPr>
      <w:r>
        <w:rPr>
          <w:rFonts w:hint="eastAsia" w:ascii="方正小标宋_GBK" w:hAnsi="方正小标宋_GBK" w:eastAsia="方正小标宋_GBK"/>
          <w:b/>
          <w:bCs/>
          <w:kern w:val="44"/>
          <w:sz w:val="30"/>
          <w:szCs w:val="44"/>
        </w:rPr>
        <w:t>（三）安全生产领域基层政务公开标准目录</w:t>
      </w:r>
    </w:p>
    <w:tbl>
      <w:tblPr>
        <w:tblStyle w:val="5"/>
        <w:tblW w:w="133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155"/>
        <w:gridCol w:w="345"/>
        <w:gridCol w:w="1215"/>
        <w:gridCol w:w="1845"/>
        <w:gridCol w:w="1950"/>
        <w:gridCol w:w="1515"/>
        <w:gridCol w:w="1140"/>
        <w:gridCol w:w="1170"/>
        <w:gridCol w:w="570"/>
        <w:gridCol w:w="510"/>
        <w:gridCol w:w="495"/>
        <w:gridCol w:w="525"/>
        <w:gridCol w:w="480"/>
        <w:gridCol w:w="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0" w:hRule="atLeast"/>
        </w:trPr>
        <w:tc>
          <w:tcPr>
            <w:tcW w:w="2715" w:type="dxa"/>
            <w:gridSpan w:val="3"/>
            <w:shd w:val="clear" w:color="auto" w:fill="auto"/>
            <w:tcMar>
              <w:top w:w="15" w:type="dxa"/>
              <w:left w:w="15" w:type="dxa"/>
              <w:right w:w="15" w:type="dxa"/>
            </w:tcMar>
            <w:vAlign w:val="center"/>
          </w:tcPr>
          <w:p>
            <w:pPr>
              <w:widowControl/>
              <w:jc w:val="center"/>
              <w:textAlignment w:val="center"/>
              <w:rPr>
                <w:rFonts w:ascii="黑体" w:hAnsi="宋体" w:eastAsia="黑体" w:cs="黑体"/>
                <w:b/>
                <w:color w:val="000000"/>
                <w:sz w:val="18"/>
                <w:szCs w:val="18"/>
              </w:rPr>
            </w:pPr>
            <w:r>
              <w:rPr>
                <w:rFonts w:hint="eastAsia" w:ascii="黑体" w:hAnsi="宋体" w:eastAsia="黑体" w:cs="黑体"/>
                <w:b/>
                <w:color w:val="000000"/>
                <w:kern w:val="0"/>
                <w:sz w:val="18"/>
                <w:szCs w:val="18"/>
              </w:rPr>
              <w:t>公开事项</w:t>
            </w:r>
          </w:p>
        </w:tc>
        <w:tc>
          <w:tcPr>
            <w:tcW w:w="1845" w:type="dxa"/>
            <w:vMerge w:val="restart"/>
            <w:shd w:val="clear" w:color="auto" w:fill="auto"/>
            <w:tcMar>
              <w:top w:w="15" w:type="dxa"/>
              <w:left w:w="15" w:type="dxa"/>
              <w:right w:w="15" w:type="dxa"/>
            </w:tcMar>
            <w:vAlign w:val="center"/>
          </w:tcPr>
          <w:p>
            <w:pPr>
              <w:widowControl/>
              <w:jc w:val="center"/>
              <w:textAlignment w:val="center"/>
              <w:rPr>
                <w:rFonts w:ascii="黑体" w:hAnsi="宋体" w:eastAsia="黑体" w:cs="黑体"/>
                <w:b/>
                <w:color w:val="000000"/>
                <w:sz w:val="18"/>
                <w:szCs w:val="18"/>
              </w:rPr>
            </w:pPr>
            <w:r>
              <w:rPr>
                <w:rFonts w:hint="eastAsia" w:ascii="黑体" w:hAnsi="宋体" w:eastAsia="黑体" w:cs="黑体"/>
                <w:b/>
                <w:color w:val="000000"/>
                <w:kern w:val="0"/>
                <w:sz w:val="18"/>
                <w:szCs w:val="18"/>
              </w:rPr>
              <w:t>公开内容</w:t>
            </w:r>
          </w:p>
        </w:tc>
        <w:tc>
          <w:tcPr>
            <w:tcW w:w="1950" w:type="dxa"/>
            <w:vMerge w:val="restart"/>
            <w:shd w:val="clear" w:color="auto" w:fill="auto"/>
            <w:tcMar>
              <w:top w:w="15" w:type="dxa"/>
              <w:left w:w="15" w:type="dxa"/>
              <w:right w:w="15" w:type="dxa"/>
            </w:tcMar>
            <w:vAlign w:val="center"/>
          </w:tcPr>
          <w:p>
            <w:pPr>
              <w:widowControl/>
              <w:jc w:val="center"/>
              <w:textAlignment w:val="center"/>
              <w:rPr>
                <w:rFonts w:ascii="黑体" w:hAnsi="宋体" w:eastAsia="黑体" w:cs="黑体"/>
                <w:b/>
                <w:color w:val="000000"/>
                <w:sz w:val="18"/>
                <w:szCs w:val="18"/>
              </w:rPr>
            </w:pPr>
            <w:r>
              <w:rPr>
                <w:rFonts w:hint="eastAsia" w:ascii="黑体" w:hAnsi="宋体" w:eastAsia="黑体" w:cs="黑体"/>
                <w:b/>
                <w:color w:val="000000"/>
                <w:kern w:val="0"/>
                <w:sz w:val="18"/>
                <w:szCs w:val="18"/>
              </w:rPr>
              <w:t>公开依据</w:t>
            </w:r>
          </w:p>
        </w:tc>
        <w:tc>
          <w:tcPr>
            <w:tcW w:w="1515" w:type="dxa"/>
            <w:vMerge w:val="restart"/>
            <w:shd w:val="clear" w:color="auto" w:fill="auto"/>
            <w:tcMar>
              <w:top w:w="15" w:type="dxa"/>
              <w:left w:w="15" w:type="dxa"/>
              <w:right w:w="15" w:type="dxa"/>
            </w:tcMar>
            <w:vAlign w:val="center"/>
          </w:tcPr>
          <w:p>
            <w:pPr>
              <w:widowControl/>
              <w:jc w:val="center"/>
              <w:textAlignment w:val="center"/>
              <w:rPr>
                <w:rFonts w:ascii="黑体" w:hAnsi="宋体" w:eastAsia="黑体" w:cs="黑体"/>
                <w:b/>
                <w:color w:val="000000"/>
                <w:sz w:val="18"/>
                <w:szCs w:val="18"/>
              </w:rPr>
            </w:pPr>
            <w:r>
              <w:rPr>
                <w:rFonts w:hint="eastAsia" w:ascii="黑体" w:hAnsi="宋体" w:eastAsia="黑体" w:cs="黑体"/>
                <w:b/>
                <w:color w:val="000000"/>
                <w:kern w:val="0"/>
                <w:sz w:val="18"/>
                <w:szCs w:val="18"/>
              </w:rPr>
              <w:t>公开时限</w:t>
            </w:r>
          </w:p>
        </w:tc>
        <w:tc>
          <w:tcPr>
            <w:tcW w:w="1140" w:type="dxa"/>
            <w:vMerge w:val="restart"/>
            <w:shd w:val="clear" w:color="auto" w:fill="auto"/>
            <w:tcMar>
              <w:top w:w="15" w:type="dxa"/>
              <w:left w:w="15" w:type="dxa"/>
              <w:right w:w="15" w:type="dxa"/>
            </w:tcMar>
            <w:vAlign w:val="center"/>
          </w:tcPr>
          <w:p>
            <w:pPr>
              <w:widowControl/>
              <w:jc w:val="center"/>
              <w:textAlignment w:val="center"/>
              <w:rPr>
                <w:rFonts w:ascii="黑体" w:hAnsi="宋体" w:eastAsia="黑体" w:cs="黑体"/>
                <w:b/>
                <w:color w:val="000000"/>
                <w:sz w:val="18"/>
                <w:szCs w:val="18"/>
              </w:rPr>
            </w:pPr>
            <w:r>
              <w:rPr>
                <w:rFonts w:hint="eastAsia" w:ascii="黑体" w:hAnsi="宋体" w:eastAsia="黑体" w:cs="黑体"/>
                <w:b/>
                <w:color w:val="000000"/>
                <w:kern w:val="0"/>
                <w:sz w:val="18"/>
                <w:szCs w:val="18"/>
              </w:rPr>
              <w:t>公开主体</w:t>
            </w:r>
          </w:p>
        </w:tc>
        <w:tc>
          <w:tcPr>
            <w:tcW w:w="1170" w:type="dxa"/>
            <w:vMerge w:val="restart"/>
            <w:shd w:val="clear" w:color="auto" w:fill="auto"/>
            <w:tcMar>
              <w:top w:w="15" w:type="dxa"/>
              <w:left w:w="15" w:type="dxa"/>
              <w:right w:w="15" w:type="dxa"/>
            </w:tcMar>
            <w:vAlign w:val="center"/>
          </w:tcPr>
          <w:p>
            <w:pPr>
              <w:widowControl/>
              <w:jc w:val="center"/>
              <w:textAlignment w:val="center"/>
              <w:rPr>
                <w:rFonts w:ascii="黑体" w:hAnsi="宋体" w:eastAsia="黑体" w:cs="黑体"/>
                <w:b/>
                <w:color w:val="000000"/>
                <w:sz w:val="18"/>
                <w:szCs w:val="18"/>
              </w:rPr>
            </w:pPr>
            <w:r>
              <w:rPr>
                <w:rFonts w:hint="eastAsia" w:ascii="黑体" w:hAnsi="宋体" w:eastAsia="黑体" w:cs="黑体"/>
                <w:b/>
                <w:color w:val="000000"/>
                <w:kern w:val="0"/>
                <w:sz w:val="18"/>
                <w:szCs w:val="18"/>
              </w:rPr>
              <w:t>公开渠道和载体</w:t>
            </w:r>
          </w:p>
        </w:tc>
        <w:tc>
          <w:tcPr>
            <w:tcW w:w="1080" w:type="dxa"/>
            <w:gridSpan w:val="2"/>
            <w:shd w:val="clear" w:color="auto" w:fill="auto"/>
            <w:tcMar>
              <w:top w:w="15" w:type="dxa"/>
              <w:left w:w="15" w:type="dxa"/>
              <w:right w:w="15" w:type="dxa"/>
            </w:tcMar>
            <w:vAlign w:val="center"/>
          </w:tcPr>
          <w:p>
            <w:pPr>
              <w:widowControl/>
              <w:jc w:val="center"/>
              <w:textAlignment w:val="center"/>
              <w:rPr>
                <w:rFonts w:ascii="黑体" w:hAnsi="宋体" w:eastAsia="黑体" w:cs="黑体"/>
                <w:b/>
                <w:color w:val="000000"/>
                <w:sz w:val="18"/>
                <w:szCs w:val="18"/>
              </w:rPr>
            </w:pPr>
            <w:r>
              <w:rPr>
                <w:rFonts w:hint="eastAsia" w:ascii="黑体" w:hAnsi="宋体" w:eastAsia="黑体" w:cs="黑体"/>
                <w:b/>
                <w:color w:val="000000"/>
                <w:kern w:val="0"/>
                <w:sz w:val="18"/>
                <w:szCs w:val="18"/>
              </w:rPr>
              <w:t>公开对象</w:t>
            </w:r>
          </w:p>
        </w:tc>
        <w:tc>
          <w:tcPr>
            <w:tcW w:w="1020" w:type="dxa"/>
            <w:gridSpan w:val="2"/>
            <w:shd w:val="clear" w:color="auto" w:fill="auto"/>
            <w:tcMar>
              <w:top w:w="15" w:type="dxa"/>
              <w:left w:w="15" w:type="dxa"/>
              <w:right w:w="15" w:type="dxa"/>
            </w:tcMar>
            <w:vAlign w:val="center"/>
          </w:tcPr>
          <w:p>
            <w:pPr>
              <w:widowControl/>
              <w:jc w:val="center"/>
              <w:textAlignment w:val="center"/>
              <w:rPr>
                <w:rFonts w:ascii="黑体" w:hAnsi="宋体" w:eastAsia="黑体" w:cs="黑体"/>
                <w:b/>
                <w:color w:val="000000"/>
                <w:sz w:val="18"/>
                <w:szCs w:val="18"/>
              </w:rPr>
            </w:pPr>
            <w:r>
              <w:rPr>
                <w:rFonts w:hint="eastAsia" w:ascii="黑体" w:hAnsi="宋体" w:eastAsia="黑体" w:cs="黑体"/>
                <w:b/>
                <w:color w:val="000000"/>
                <w:kern w:val="0"/>
                <w:sz w:val="18"/>
                <w:szCs w:val="18"/>
              </w:rPr>
              <w:t>公开方式</w:t>
            </w:r>
          </w:p>
        </w:tc>
        <w:tc>
          <w:tcPr>
            <w:tcW w:w="960" w:type="dxa"/>
            <w:gridSpan w:val="2"/>
            <w:shd w:val="clear" w:color="auto" w:fill="auto"/>
            <w:tcMar>
              <w:top w:w="15" w:type="dxa"/>
              <w:left w:w="15" w:type="dxa"/>
              <w:right w:w="15" w:type="dxa"/>
            </w:tcMar>
            <w:vAlign w:val="center"/>
          </w:tcPr>
          <w:p>
            <w:pPr>
              <w:widowControl/>
              <w:jc w:val="center"/>
              <w:textAlignment w:val="center"/>
              <w:rPr>
                <w:rFonts w:ascii="黑体" w:hAnsi="宋体" w:eastAsia="黑体" w:cs="黑体"/>
                <w:b/>
                <w:color w:val="000000"/>
                <w:sz w:val="18"/>
                <w:szCs w:val="18"/>
              </w:rPr>
            </w:pPr>
            <w:r>
              <w:rPr>
                <w:rFonts w:hint="eastAsia" w:ascii="黑体" w:hAnsi="宋体" w:eastAsia="黑体" w:cs="黑体"/>
                <w:b/>
                <w:color w:val="000000"/>
                <w:kern w:val="0"/>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5" w:hRule="atLeast"/>
        </w:trPr>
        <w:tc>
          <w:tcPr>
            <w:tcW w:w="1155" w:type="dxa"/>
            <w:shd w:val="clear" w:color="auto" w:fill="auto"/>
            <w:tcMar>
              <w:top w:w="15" w:type="dxa"/>
              <w:left w:w="15" w:type="dxa"/>
              <w:right w:w="15" w:type="dxa"/>
            </w:tcMar>
            <w:vAlign w:val="center"/>
          </w:tcPr>
          <w:p>
            <w:pPr>
              <w:widowControl/>
              <w:jc w:val="center"/>
              <w:textAlignment w:val="center"/>
              <w:rPr>
                <w:rFonts w:ascii="黑体" w:hAnsi="宋体" w:eastAsia="黑体" w:cs="黑体"/>
                <w:bCs/>
                <w:color w:val="000000"/>
                <w:sz w:val="18"/>
                <w:szCs w:val="18"/>
              </w:rPr>
            </w:pPr>
            <w:r>
              <w:rPr>
                <w:rFonts w:hint="eastAsia" w:ascii="黑体" w:hAnsi="宋体" w:eastAsia="黑体" w:cs="黑体"/>
                <w:bCs/>
                <w:color w:val="000000"/>
                <w:kern w:val="0"/>
                <w:sz w:val="18"/>
                <w:szCs w:val="18"/>
              </w:rPr>
              <w:t>一级事项</w:t>
            </w:r>
          </w:p>
        </w:tc>
        <w:tc>
          <w:tcPr>
            <w:tcW w:w="1560" w:type="dxa"/>
            <w:gridSpan w:val="2"/>
            <w:shd w:val="clear" w:color="auto" w:fill="auto"/>
            <w:tcMar>
              <w:top w:w="15" w:type="dxa"/>
              <w:left w:w="15" w:type="dxa"/>
              <w:right w:w="15" w:type="dxa"/>
            </w:tcMar>
            <w:vAlign w:val="center"/>
          </w:tcPr>
          <w:p>
            <w:pPr>
              <w:widowControl/>
              <w:jc w:val="center"/>
              <w:textAlignment w:val="center"/>
              <w:rPr>
                <w:rFonts w:ascii="黑体" w:hAnsi="宋体" w:eastAsia="黑体" w:cs="黑体"/>
                <w:bCs/>
                <w:color w:val="000000"/>
                <w:sz w:val="18"/>
                <w:szCs w:val="18"/>
              </w:rPr>
            </w:pPr>
            <w:r>
              <w:rPr>
                <w:rFonts w:hint="eastAsia" w:ascii="黑体" w:hAnsi="宋体" w:eastAsia="黑体" w:cs="黑体"/>
                <w:bCs/>
                <w:color w:val="000000"/>
                <w:kern w:val="0"/>
                <w:sz w:val="18"/>
                <w:szCs w:val="18"/>
              </w:rPr>
              <w:t>二级事项</w:t>
            </w:r>
          </w:p>
        </w:tc>
        <w:tc>
          <w:tcPr>
            <w:tcW w:w="1845" w:type="dxa"/>
            <w:vMerge w:val="continue"/>
            <w:shd w:val="clear" w:color="auto" w:fill="auto"/>
            <w:tcMar>
              <w:top w:w="15" w:type="dxa"/>
              <w:left w:w="15" w:type="dxa"/>
              <w:right w:w="15" w:type="dxa"/>
            </w:tcMar>
            <w:vAlign w:val="center"/>
          </w:tcPr>
          <w:p>
            <w:pPr>
              <w:jc w:val="center"/>
              <w:rPr>
                <w:rFonts w:ascii="黑体" w:hAnsi="宋体" w:eastAsia="黑体" w:cs="黑体"/>
                <w:bCs/>
                <w:color w:val="000000"/>
                <w:sz w:val="18"/>
                <w:szCs w:val="18"/>
              </w:rPr>
            </w:pPr>
          </w:p>
        </w:tc>
        <w:tc>
          <w:tcPr>
            <w:tcW w:w="1950" w:type="dxa"/>
            <w:vMerge w:val="continue"/>
            <w:shd w:val="clear" w:color="auto" w:fill="auto"/>
            <w:tcMar>
              <w:top w:w="15" w:type="dxa"/>
              <w:left w:w="15" w:type="dxa"/>
              <w:right w:w="15" w:type="dxa"/>
            </w:tcMar>
            <w:vAlign w:val="center"/>
          </w:tcPr>
          <w:p>
            <w:pPr>
              <w:jc w:val="center"/>
              <w:rPr>
                <w:rFonts w:ascii="黑体" w:hAnsi="宋体" w:eastAsia="黑体" w:cs="黑体"/>
                <w:bCs/>
                <w:color w:val="000000"/>
                <w:sz w:val="18"/>
                <w:szCs w:val="18"/>
              </w:rPr>
            </w:pPr>
          </w:p>
        </w:tc>
        <w:tc>
          <w:tcPr>
            <w:tcW w:w="1515" w:type="dxa"/>
            <w:vMerge w:val="continue"/>
            <w:shd w:val="clear" w:color="auto" w:fill="auto"/>
            <w:tcMar>
              <w:top w:w="15" w:type="dxa"/>
              <w:left w:w="15" w:type="dxa"/>
              <w:right w:w="15" w:type="dxa"/>
            </w:tcMar>
            <w:vAlign w:val="center"/>
          </w:tcPr>
          <w:p>
            <w:pPr>
              <w:jc w:val="center"/>
              <w:rPr>
                <w:rFonts w:ascii="黑体" w:hAnsi="宋体" w:eastAsia="黑体" w:cs="黑体"/>
                <w:bCs/>
                <w:color w:val="000000"/>
                <w:sz w:val="18"/>
                <w:szCs w:val="18"/>
              </w:rPr>
            </w:pPr>
          </w:p>
        </w:tc>
        <w:tc>
          <w:tcPr>
            <w:tcW w:w="1140" w:type="dxa"/>
            <w:vMerge w:val="continue"/>
            <w:shd w:val="clear" w:color="auto" w:fill="auto"/>
            <w:tcMar>
              <w:top w:w="15" w:type="dxa"/>
              <w:left w:w="15" w:type="dxa"/>
              <w:right w:w="15" w:type="dxa"/>
            </w:tcMar>
            <w:vAlign w:val="center"/>
          </w:tcPr>
          <w:p>
            <w:pPr>
              <w:jc w:val="center"/>
              <w:rPr>
                <w:rFonts w:ascii="黑体" w:hAnsi="宋体" w:eastAsia="黑体" w:cs="黑体"/>
                <w:bCs/>
                <w:color w:val="000000"/>
                <w:sz w:val="18"/>
                <w:szCs w:val="18"/>
              </w:rPr>
            </w:pPr>
          </w:p>
        </w:tc>
        <w:tc>
          <w:tcPr>
            <w:tcW w:w="1170" w:type="dxa"/>
            <w:vMerge w:val="continue"/>
            <w:shd w:val="clear" w:color="auto" w:fill="auto"/>
            <w:tcMar>
              <w:top w:w="15" w:type="dxa"/>
              <w:left w:w="15" w:type="dxa"/>
              <w:right w:w="15" w:type="dxa"/>
            </w:tcMar>
            <w:vAlign w:val="center"/>
          </w:tcPr>
          <w:p>
            <w:pPr>
              <w:jc w:val="center"/>
              <w:rPr>
                <w:rFonts w:ascii="黑体" w:hAnsi="宋体" w:eastAsia="黑体" w:cs="黑体"/>
                <w:bCs/>
                <w:color w:val="000000"/>
                <w:sz w:val="18"/>
                <w:szCs w:val="18"/>
              </w:rPr>
            </w:pPr>
          </w:p>
        </w:tc>
        <w:tc>
          <w:tcPr>
            <w:tcW w:w="570" w:type="dxa"/>
            <w:shd w:val="clear" w:color="auto" w:fill="auto"/>
            <w:tcMar>
              <w:top w:w="15" w:type="dxa"/>
              <w:left w:w="15" w:type="dxa"/>
              <w:right w:w="15" w:type="dxa"/>
            </w:tcMar>
            <w:vAlign w:val="center"/>
          </w:tcPr>
          <w:p>
            <w:pPr>
              <w:widowControl/>
              <w:jc w:val="center"/>
              <w:textAlignment w:val="center"/>
              <w:rPr>
                <w:rFonts w:ascii="黑体" w:hAnsi="宋体" w:eastAsia="黑体" w:cs="黑体"/>
                <w:bCs/>
                <w:color w:val="000000"/>
                <w:sz w:val="18"/>
                <w:szCs w:val="18"/>
              </w:rPr>
            </w:pPr>
            <w:r>
              <w:rPr>
                <w:rFonts w:hint="eastAsia" w:ascii="黑体" w:hAnsi="宋体" w:eastAsia="黑体" w:cs="黑体"/>
                <w:bCs/>
                <w:color w:val="000000"/>
                <w:kern w:val="0"/>
                <w:sz w:val="18"/>
                <w:szCs w:val="18"/>
              </w:rPr>
              <w:t>全社会</w:t>
            </w:r>
          </w:p>
        </w:tc>
        <w:tc>
          <w:tcPr>
            <w:tcW w:w="510" w:type="dxa"/>
            <w:shd w:val="clear" w:color="auto" w:fill="auto"/>
            <w:tcMar>
              <w:top w:w="15" w:type="dxa"/>
              <w:left w:w="15" w:type="dxa"/>
              <w:right w:w="15" w:type="dxa"/>
            </w:tcMar>
            <w:vAlign w:val="center"/>
          </w:tcPr>
          <w:p>
            <w:pPr>
              <w:widowControl/>
              <w:jc w:val="center"/>
              <w:textAlignment w:val="center"/>
              <w:rPr>
                <w:rFonts w:ascii="黑体" w:hAnsi="宋体" w:eastAsia="黑体" w:cs="黑体"/>
                <w:bCs/>
                <w:color w:val="000000"/>
                <w:sz w:val="18"/>
                <w:szCs w:val="18"/>
              </w:rPr>
            </w:pPr>
            <w:r>
              <w:rPr>
                <w:rFonts w:hint="eastAsia" w:ascii="黑体" w:hAnsi="宋体" w:eastAsia="黑体" w:cs="黑体"/>
                <w:bCs/>
                <w:color w:val="000000"/>
                <w:kern w:val="0"/>
                <w:sz w:val="18"/>
                <w:szCs w:val="18"/>
              </w:rPr>
              <w:t>特定群体</w:t>
            </w:r>
          </w:p>
        </w:tc>
        <w:tc>
          <w:tcPr>
            <w:tcW w:w="495" w:type="dxa"/>
            <w:shd w:val="clear" w:color="auto" w:fill="auto"/>
            <w:tcMar>
              <w:top w:w="15" w:type="dxa"/>
              <w:left w:w="15" w:type="dxa"/>
              <w:right w:w="15" w:type="dxa"/>
            </w:tcMar>
            <w:vAlign w:val="center"/>
          </w:tcPr>
          <w:p>
            <w:pPr>
              <w:widowControl/>
              <w:jc w:val="center"/>
              <w:textAlignment w:val="center"/>
              <w:rPr>
                <w:rFonts w:ascii="黑体" w:hAnsi="宋体" w:eastAsia="黑体" w:cs="黑体"/>
                <w:bCs/>
                <w:color w:val="000000"/>
                <w:sz w:val="18"/>
                <w:szCs w:val="18"/>
              </w:rPr>
            </w:pPr>
            <w:r>
              <w:rPr>
                <w:rFonts w:hint="eastAsia" w:ascii="黑体" w:hAnsi="宋体" w:eastAsia="黑体" w:cs="黑体"/>
                <w:bCs/>
                <w:color w:val="000000"/>
                <w:kern w:val="0"/>
                <w:sz w:val="18"/>
                <w:szCs w:val="18"/>
              </w:rPr>
              <w:t>主动</w:t>
            </w:r>
          </w:p>
        </w:tc>
        <w:tc>
          <w:tcPr>
            <w:tcW w:w="525" w:type="dxa"/>
            <w:shd w:val="clear" w:color="auto" w:fill="auto"/>
            <w:tcMar>
              <w:top w:w="15" w:type="dxa"/>
              <w:left w:w="15" w:type="dxa"/>
              <w:right w:w="15" w:type="dxa"/>
            </w:tcMar>
            <w:vAlign w:val="center"/>
          </w:tcPr>
          <w:p>
            <w:pPr>
              <w:widowControl/>
              <w:jc w:val="center"/>
              <w:textAlignment w:val="center"/>
              <w:rPr>
                <w:rFonts w:ascii="黑体" w:hAnsi="宋体" w:eastAsia="黑体" w:cs="黑体"/>
                <w:bCs/>
                <w:color w:val="000000"/>
                <w:sz w:val="18"/>
                <w:szCs w:val="18"/>
              </w:rPr>
            </w:pPr>
            <w:r>
              <w:rPr>
                <w:rFonts w:hint="eastAsia" w:ascii="黑体" w:hAnsi="宋体" w:eastAsia="黑体" w:cs="黑体"/>
                <w:bCs/>
                <w:color w:val="000000"/>
                <w:kern w:val="0"/>
                <w:sz w:val="18"/>
                <w:szCs w:val="18"/>
              </w:rPr>
              <w:t>依申请</w:t>
            </w:r>
          </w:p>
        </w:tc>
        <w:tc>
          <w:tcPr>
            <w:tcW w:w="480" w:type="dxa"/>
            <w:shd w:val="clear" w:color="auto" w:fill="auto"/>
            <w:tcMar>
              <w:top w:w="15" w:type="dxa"/>
              <w:left w:w="15" w:type="dxa"/>
              <w:right w:w="15" w:type="dxa"/>
            </w:tcMar>
            <w:vAlign w:val="center"/>
          </w:tcPr>
          <w:p>
            <w:pPr>
              <w:widowControl/>
              <w:jc w:val="center"/>
              <w:textAlignment w:val="center"/>
              <w:rPr>
                <w:rFonts w:ascii="黑体" w:hAnsi="宋体" w:eastAsia="黑体" w:cs="黑体"/>
                <w:bCs/>
                <w:color w:val="000000"/>
                <w:sz w:val="18"/>
                <w:szCs w:val="18"/>
              </w:rPr>
            </w:pPr>
            <w:r>
              <w:rPr>
                <w:rFonts w:hint="eastAsia" w:ascii="黑体" w:hAnsi="宋体" w:eastAsia="黑体" w:cs="黑体"/>
                <w:bCs/>
                <w:color w:val="000000"/>
                <w:kern w:val="0"/>
                <w:sz w:val="18"/>
                <w:szCs w:val="18"/>
              </w:rPr>
              <w:t>乡级</w:t>
            </w:r>
          </w:p>
        </w:tc>
        <w:tc>
          <w:tcPr>
            <w:tcW w:w="480" w:type="dxa"/>
            <w:shd w:val="clear" w:color="auto" w:fill="auto"/>
            <w:tcMar>
              <w:top w:w="15" w:type="dxa"/>
              <w:left w:w="15" w:type="dxa"/>
              <w:right w:w="15" w:type="dxa"/>
            </w:tcMar>
            <w:vAlign w:val="center"/>
          </w:tcPr>
          <w:p>
            <w:pPr>
              <w:widowControl/>
              <w:jc w:val="center"/>
              <w:textAlignment w:val="center"/>
              <w:rPr>
                <w:rFonts w:ascii="黑体" w:hAnsi="宋体" w:eastAsia="黑体" w:cs="黑体"/>
                <w:bCs/>
                <w:color w:val="000000"/>
                <w:sz w:val="18"/>
                <w:szCs w:val="18"/>
              </w:rPr>
            </w:pPr>
            <w:r>
              <w:rPr>
                <w:rFonts w:hint="eastAsia" w:ascii="黑体" w:hAnsi="宋体" w:eastAsia="黑体" w:cs="黑体"/>
                <w:bCs/>
                <w:color w:val="000000"/>
                <w:kern w:val="0"/>
                <w:sz w:val="18"/>
                <w:szCs w:val="18"/>
              </w:rPr>
              <w:t>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40" w:hRule="atLeast"/>
        </w:trPr>
        <w:tc>
          <w:tcPr>
            <w:tcW w:w="1155" w:type="dxa"/>
            <w:vMerge w:val="restart"/>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行政管理</w:t>
            </w:r>
          </w:p>
        </w:tc>
        <w:tc>
          <w:tcPr>
            <w:tcW w:w="345" w:type="dxa"/>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1</w:t>
            </w:r>
          </w:p>
        </w:tc>
        <w:tc>
          <w:tcPr>
            <w:tcW w:w="1215" w:type="dxa"/>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隐患管理</w:t>
            </w:r>
          </w:p>
        </w:tc>
        <w:tc>
          <w:tcPr>
            <w:tcW w:w="1845" w:type="dxa"/>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重大隐患排查、挂牌督办及其整改情况，安全生产举报电话等</w:t>
            </w:r>
          </w:p>
        </w:tc>
        <w:tc>
          <w:tcPr>
            <w:tcW w:w="1950" w:type="dxa"/>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《安全生产法》、《中华人民共和国政府信息公开条例》(国务院令第711号）、《中共中央 国务院关于推进安全生产领域改革发展的意见》</w:t>
            </w:r>
          </w:p>
        </w:tc>
        <w:tc>
          <w:tcPr>
            <w:tcW w:w="1515" w:type="dxa"/>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按进展情况及时公开</w:t>
            </w:r>
          </w:p>
        </w:tc>
        <w:tc>
          <w:tcPr>
            <w:tcW w:w="1140" w:type="dxa"/>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rPr>
              <w:t>开元街道办事处</w:t>
            </w:r>
          </w:p>
        </w:tc>
        <w:tc>
          <w:tcPr>
            <w:tcW w:w="1170" w:type="dxa"/>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■政务服务中心</w:t>
            </w:r>
            <w:r>
              <w:rPr>
                <w:rFonts w:ascii="仿宋_GB2312" w:hAnsi="宋体" w:eastAsia="仿宋_GB2312" w:cs="仿宋_GB2312"/>
                <w:bCs/>
                <w:color w:val="000000"/>
                <w:kern w:val="0"/>
                <w:sz w:val="18"/>
                <w:szCs w:val="18"/>
              </w:rPr>
              <w:br w:type="textWrapping"/>
            </w:r>
            <w:r>
              <w:rPr>
                <w:rFonts w:ascii="仿宋_GB2312" w:hAnsi="宋体" w:eastAsia="仿宋_GB2312" w:cs="仿宋_GB2312"/>
                <w:bCs/>
                <w:color w:val="000000"/>
                <w:kern w:val="0"/>
                <w:sz w:val="18"/>
                <w:szCs w:val="18"/>
              </w:rPr>
              <w:t xml:space="preserve">■便民服务站 </w:t>
            </w:r>
            <w:r>
              <w:rPr>
                <w:rFonts w:ascii="仿宋_GB2312" w:hAnsi="宋体" w:eastAsia="仿宋_GB2312" w:cs="仿宋_GB2312"/>
                <w:bCs/>
                <w:color w:val="000000"/>
                <w:kern w:val="0"/>
                <w:sz w:val="18"/>
                <w:szCs w:val="18"/>
              </w:rPr>
              <w:br w:type="textWrapping"/>
            </w:r>
            <w:r>
              <w:rPr>
                <w:rFonts w:ascii="仿宋_GB2312" w:hAnsi="宋体" w:eastAsia="仿宋_GB2312" w:cs="仿宋_GB2312"/>
                <w:bCs/>
                <w:color w:val="000000"/>
                <w:kern w:val="0"/>
                <w:sz w:val="18"/>
                <w:szCs w:val="18"/>
              </w:rPr>
              <w:t>■入户/现场                          ■村公示栏</w:t>
            </w:r>
          </w:p>
        </w:tc>
        <w:tc>
          <w:tcPr>
            <w:tcW w:w="570" w:type="dxa"/>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w:t>
            </w:r>
          </w:p>
        </w:tc>
        <w:tc>
          <w:tcPr>
            <w:tcW w:w="510" w:type="dxa"/>
            <w:shd w:val="clear" w:color="auto" w:fill="auto"/>
            <w:tcMar>
              <w:top w:w="15" w:type="dxa"/>
              <w:left w:w="15" w:type="dxa"/>
              <w:right w:w="15" w:type="dxa"/>
            </w:tcMar>
            <w:vAlign w:val="center"/>
          </w:tcPr>
          <w:p>
            <w:pPr>
              <w:jc w:val="center"/>
              <w:rPr>
                <w:rFonts w:ascii="仿宋_GB2312" w:hAnsi="宋体" w:eastAsia="仿宋_GB2312" w:cs="仿宋_GB2312"/>
                <w:bCs/>
                <w:color w:val="000000"/>
                <w:sz w:val="18"/>
                <w:szCs w:val="18"/>
              </w:rPr>
            </w:pPr>
          </w:p>
        </w:tc>
        <w:tc>
          <w:tcPr>
            <w:tcW w:w="495" w:type="dxa"/>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w:t>
            </w:r>
          </w:p>
        </w:tc>
        <w:tc>
          <w:tcPr>
            <w:tcW w:w="525" w:type="dxa"/>
            <w:shd w:val="clear" w:color="auto" w:fill="auto"/>
            <w:tcMar>
              <w:top w:w="15" w:type="dxa"/>
              <w:left w:w="15" w:type="dxa"/>
              <w:right w:w="15" w:type="dxa"/>
            </w:tcMar>
            <w:vAlign w:val="center"/>
          </w:tcPr>
          <w:p>
            <w:pPr>
              <w:jc w:val="center"/>
              <w:rPr>
                <w:rFonts w:ascii="仿宋_GB2312" w:hAnsi="宋体" w:eastAsia="仿宋_GB2312" w:cs="仿宋_GB2312"/>
                <w:bCs/>
                <w:color w:val="000000"/>
                <w:sz w:val="18"/>
                <w:szCs w:val="18"/>
              </w:rPr>
            </w:pPr>
          </w:p>
        </w:tc>
        <w:tc>
          <w:tcPr>
            <w:tcW w:w="480" w:type="dxa"/>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w:t>
            </w:r>
          </w:p>
        </w:tc>
        <w:tc>
          <w:tcPr>
            <w:tcW w:w="480" w:type="dxa"/>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80" w:hRule="atLeast"/>
        </w:trPr>
        <w:tc>
          <w:tcPr>
            <w:tcW w:w="1155" w:type="dxa"/>
            <w:vMerge w:val="continue"/>
            <w:shd w:val="clear" w:color="auto" w:fill="auto"/>
            <w:tcMar>
              <w:top w:w="15" w:type="dxa"/>
              <w:left w:w="15" w:type="dxa"/>
              <w:right w:w="15" w:type="dxa"/>
            </w:tcMar>
            <w:vAlign w:val="center"/>
          </w:tcPr>
          <w:p>
            <w:pPr>
              <w:jc w:val="center"/>
              <w:rPr>
                <w:rFonts w:ascii="仿宋_GB2312" w:hAnsi="宋体" w:eastAsia="仿宋_GB2312" w:cs="仿宋_GB2312"/>
                <w:bCs/>
                <w:color w:val="000000"/>
                <w:sz w:val="18"/>
                <w:szCs w:val="18"/>
              </w:rPr>
            </w:pPr>
          </w:p>
        </w:tc>
        <w:tc>
          <w:tcPr>
            <w:tcW w:w="345" w:type="dxa"/>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2</w:t>
            </w:r>
          </w:p>
        </w:tc>
        <w:tc>
          <w:tcPr>
            <w:tcW w:w="1215" w:type="dxa"/>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应急管理</w:t>
            </w:r>
          </w:p>
        </w:tc>
        <w:tc>
          <w:tcPr>
            <w:tcW w:w="1845" w:type="dxa"/>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承担处置主责、非敏感的应急信息，包括事故灾害类预警信息、事故信息、事故后采取的应急处置措施和应对结果等</w:t>
            </w:r>
          </w:p>
        </w:tc>
        <w:tc>
          <w:tcPr>
            <w:tcW w:w="1950" w:type="dxa"/>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《中华人民共和国政府信息公开条例》(国务院令第711号），《中华人民共和国突发事件应对法》，中央办公厅、国务院办公厅《关于全面加强政务公开工作的意见》</w:t>
            </w:r>
          </w:p>
        </w:tc>
        <w:tc>
          <w:tcPr>
            <w:tcW w:w="1515" w:type="dxa"/>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按进展情况及时公开</w:t>
            </w:r>
          </w:p>
        </w:tc>
        <w:tc>
          <w:tcPr>
            <w:tcW w:w="1140" w:type="dxa"/>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rPr>
              <w:t>开元街道办事处</w:t>
            </w:r>
          </w:p>
        </w:tc>
        <w:tc>
          <w:tcPr>
            <w:tcW w:w="1170" w:type="dxa"/>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■政务服务中心</w:t>
            </w:r>
            <w:r>
              <w:rPr>
                <w:rFonts w:ascii="仿宋_GB2312" w:hAnsi="宋体" w:eastAsia="仿宋_GB2312" w:cs="仿宋_GB2312"/>
                <w:bCs/>
                <w:color w:val="000000"/>
                <w:kern w:val="0"/>
                <w:sz w:val="18"/>
                <w:szCs w:val="18"/>
              </w:rPr>
              <w:br w:type="textWrapping"/>
            </w:r>
            <w:r>
              <w:rPr>
                <w:rFonts w:ascii="仿宋_GB2312" w:hAnsi="宋体" w:eastAsia="仿宋_GB2312" w:cs="仿宋_GB2312"/>
                <w:bCs/>
                <w:color w:val="000000"/>
                <w:kern w:val="0"/>
                <w:sz w:val="18"/>
                <w:szCs w:val="18"/>
              </w:rPr>
              <w:t xml:space="preserve">■便民服务站 </w:t>
            </w:r>
            <w:r>
              <w:rPr>
                <w:rFonts w:ascii="仿宋_GB2312" w:hAnsi="宋体" w:eastAsia="仿宋_GB2312" w:cs="仿宋_GB2312"/>
                <w:bCs/>
                <w:color w:val="000000"/>
                <w:kern w:val="0"/>
                <w:sz w:val="18"/>
                <w:szCs w:val="18"/>
              </w:rPr>
              <w:br w:type="textWrapping"/>
            </w:r>
            <w:r>
              <w:rPr>
                <w:rFonts w:ascii="仿宋_GB2312" w:hAnsi="宋体" w:eastAsia="仿宋_GB2312" w:cs="仿宋_GB2312"/>
                <w:bCs/>
                <w:color w:val="000000"/>
                <w:kern w:val="0"/>
                <w:sz w:val="18"/>
                <w:szCs w:val="18"/>
              </w:rPr>
              <w:t>■入户/现场                          ■村公示栏</w:t>
            </w:r>
          </w:p>
        </w:tc>
        <w:tc>
          <w:tcPr>
            <w:tcW w:w="570" w:type="dxa"/>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w:t>
            </w:r>
          </w:p>
        </w:tc>
        <w:tc>
          <w:tcPr>
            <w:tcW w:w="510" w:type="dxa"/>
            <w:shd w:val="clear" w:color="auto" w:fill="auto"/>
            <w:tcMar>
              <w:top w:w="15" w:type="dxa"/>
              <w:left w:w="15" w:type="dxa"/>
              <w:right w:w="15" w:type="dxa"/>
            </w:tcMar>
            <w:vAlign w:val="center"/>
          </w:tcPr>
          <w:p>
            <w:pPr>
              <w:jc w:val="center"/>
              <w:rPr>
                <w:rFonts w:ascii="仿宋_GB2312" w:hAnsi="宋体" w:eastAsia="仿宋_GB2312" w:cs="仿宋_GB2312"/>
                <w:bCs/>
                <w:color w:val="000000"/>
                <w:sz w:val="18"/>
                <w:szCs w:val="18"/>
              </w:rPr>
            </w:pPr>
          </w:p>
        </w:tc>
        <w:tc>
          <w:tcPr>
            <w:tcW w:w="495" w:type="dxa"/>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w:t>
            </w:r>
          </w:p>
        </w:tc>
        <w:tc>
          <w:tcPr>
            <w:tcW w:w="525" w:type="dxa"/>
            <w:shd w:val="clear" w:color="auto" w:fill="auto"/>
            <w:tcMar>
              <w:top w:w="15" w:type="dxa"/>
              <w:left w:w="15" w:type="dxa"/>
              <w:right w:w="15" w:type="dxa"/>
            </w:tcMar>
            <w:vAlign w:val="center"/>
          </w:tcPr>
          <w:p>
            <w:pPr>
              <w:jc w:val="center"/>
              <w:rPr>
                <w:rFonts w:ascii="仿宋_GB2312" w:hAnsi="宋体" w:eastAsia="仿宋_GB2312" w:cs="仿宋_GB2312"/>
                <w:bCs/>
                <w:color w:val="000000"/>
                <w:sz w:val="18"/>
                <w:szCs w:val="18"/>
              </w:rPr>
            </w:pPr>
          </w:p>
        </w:tc>
        <w:tc>
          <w:tcPr>
            <w:tcW w:w="480" w:type="dxa"/>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w:t>
            </w:r>
          </w:p>
        </w:tc>
        <w:tc>
          <w:tcPr>
            <w:tcW w:w="480" w:type="dxa"/>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00" w:hRule="atLeast"/>
        </w:trPr>
        <w:tc>
          <w:tcPr>
            <w:tcW w:w="1155" w:type="dxa"/>
            <w:vMerge w:val="continue"/>
            <w:shd w:val="clear" w:color="auto" w:fill="auto"/>
            <w:tcMar>
              <w:top w:w="15" w:type="dxa"/>
              <w:left w:w="15" w:type="dxa"/>
              <w:right w:w="15" w:type="dxa"/>
            </w:tcMar>
            <w:vAlign w:val="center"/>
          </w:tcPr>
          <w:p>
            <w:pPr>
              <w:jc w:val="center"/>
              <w:rPr>
                <w:rFonts w:ascii="仿宋_GB2312" w:hAnsi="宋体" w:eastAsia="仿宋_GB2312" w:cs="仿宋_GB2312"/>
                <w:bCs/>
                <w:color w:val="000000"/>
                <w:sz w:val="18"/>
                <w:szCs w:val="18"/>
              </w:rPr>
            </w:pPr>
          </w:p>
        </w:tc>
        <w:tc>
          <w:tcPr>
            <w:tcW w:w="345" w:type="dxa"/>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rPr>
              <w:t>3</w:t>
            </w:r>
          </w:p>
        </w:tc>
        <w:tc>
          <w:tcPr>
            <w:tcW w:w="1215" w:type="dxa"/>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事故通报</w:t>
            </w:r>
          </w:p>
        </w:tc>
        <w:tc>
          <w:tcPr>
            <w:tcW w:w="1845" w:type="dxa"/>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●事故信息:本部门接报查实的各类生产安全事故情况（事故发生时间、地点、伤亡情况、简要经过）                         ●典型事故通报:各类典型安全生产事故情况通报，主要包括发生时间、地点、起因、经过、结果、相关领导批示情况、预防性措施建议等内容                       ●事故调查报告：依照事故调查处理权限，经批复的生产安全事故调查报告，依法应当保密的除外</w:t>
            </w:r>
          </w:p>
        </w:tc>
        <w:tc>
          <w:tcPr>
            <w:tcW w:w="1950" w:type="dxa"/>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《安全生产法》、《中华人民共和国政府信息公开条例》(国务院令第711号）、《中共中央 国务院关于推进安全生产领域改革发展的意见》</w:t>
            </w:r>
          </w:p>
        </w:tc>
        <w:tc>
          <w:tcPr>
            <w:tcW w:w="1515" w:type="dxa"/>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按照中央有关要求公开</w:t>
            </w:r>
          </w:p>
        </w:tc>
        <w:tc>
          <w:tcPr>
            <w:tcW w:w="1140" w:type="dxa"/>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rPr>
              <w:t>开元街道办事处</w:t>
            </w:r>
          </w:p>
        </w:tc>
        <w:tc>
          <w:tcPr>
            <w:tcW w:w="1170" w:type="dxa"/>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■政务服务中心</w:t>
            </w:r>
            <w:r>
              <w:rPr>
                <w:rFonts w:ascii="仿宋_GB2312" w:hAnsi="宋体" w:eastAsia="仿宋_GB2312" w:cs="仿宋_GB2312"/>
                <w:bCs/>
                <w:color w:val="000000"/>
                <w:kern w:val="0"/>
                <w:sz w:val="18"/>
                <w:szCs w:val="18"/>
              </w:rPr>
              <w:br w:type="textWrapping"/>
            </w:r>
            <w:r>
              <w:rPr>
                <w:rFonts w:ascii="仿宋_GB2312" w:hAnsi="宋体" w:eastAsia="仿宋_GB2312" w:cs="仿宋_GB2312"/>
                <w:bCs/>
                <w:color w:val="000000"/>
                <w:kern w:val="0"/>
                <w:sz w:val="18"/>
                <w:szCs w:val="18"/>
              </w:rPr>
              <w:t xml:space="preserve">■便民服务站 </w:t>
            </w:r>
            <w:r>
              <w:rPr>
                <w:rFonts w:ascii="仿宋_GB2312" w:hAnsi="宋体" w:eastAsia="仿宋_GB2312" w:cs="仿宋_GB2312"/>
                <w:bCs/>
                <w:color w:val="000000"/>
                <w:kern w:val="0"/>
                <w:sz w:val="18"/>
                <w:szCs w:val="18"/>
              </w:rPr>
              <w:br w:type="textWrapping"/>
            </w:r>
            <w:r>
              <w:rPr>
                <w:rFonts w:ascii="仿宋_GB2312" w:hAnsi="宋体" w:eastAsia="仿宋_GB2312" w:cs="仿宋_GB2312"/>
                <w:bCs/>
                <w:color w:val="000000"/>
                <w:kern w:val="0"/>
                <w:sz w:val="18"/>
                <w:szCs w:val="18"/>
              </w:rPr>
              <w:t>■入户/现场                          ■村公示栏</w:t>
            </w:r>
          </w:p>
        </w:tc>
        <w:tc>
          <w:tcPr>
            <w:tcW w:w="570" w:type="dxa"/>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w:t>
            </w:r>
          </w:p>
        </w:tc>
        <w:tc>
          <w:tcPr>
            <w:tcW w:w="510" w:type="dxa"/>
            <w:shd w:val="clear" w:color="auto" w:fill="auto"/>
            <w:tcMar>
              <w:top w:w="15" w:type="dxa"/>
              <w:left w:w="15" w:type="dxa"/>
              <w:right w:w="15" w:type="dxa"/>
            </w:tcMar>
            <w:vAlign w:val="center"/>
          </w:tcPr>
          <w:p>
            <w:pPr>
              <w:jc w:val="center"/>
              <w:rPr>
                <w:rFonts w:ascii="仿宋_GB2312" w:hAnsi="宋体" w:eastAsia="仿宋_GB2312" w:cs="仿宋_GB2312"/>
                <w:bCs/>
                <w:color w:val="000000"/>
                <w:sz w:val="18"/>
                <w:szCs w:val="18"/>
              </w:rPr>
            </w:pPr>
          </w:p>
        </w:tc>
        <w:tc>
          <w:tcPr>
            <w:tcW w:w="495" w:type="dxa"/>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w:t>
            </w:r>
          </w:p>
        </w:tc>
        <w:tc>
          <w:tcPr>
            <w:tcW w:w="525" w:type="dxa"/>
            <w:shd w:val="clear" w:color="auto" w:fill="auto"/>
            <w:tcMar>
              <w:top w:w="15" w:type="dxa"/>
              <w:left w:w="15" w:type="dxa"/>
              <w:right w:w="15" w:type="dxa"/>
            </w:tcMar>
            <w:vAlign w:val="center"/>
          </w:tcPr>
          <w:p>
            <w:pPr>
              <w:jc w:val="center"/>
              <w:rPr>
                <w:rFonts w:ascii="仿宋_GB2312" w:hAnsi="宋体" w:eastAsia="仿宋_GB2312" w:cs="仿宋_GB2312"/>
                <w:bCs/>
                <w:color w:val="000000"/>
                <w:sz w:val="18"/>
                <w:szCs w:val="18"/>
              </w:rPr>
            </w:pPr>
          </w:p>
        </w:tc>
        <w:tc>
          <w:tcPr>
            <w:tcW w:w="480" w:type="dxa"/>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w:t>
            </w:r>
          </w:p>
        </w:tc>
        <w:tc>
          <w:tcPr>
            <w:tcW w:w="480" w:type="dxa"/>
            <w:shd w:val="clear" w:color="auto" w:fill="auto"/>
            <w:tcMar>
              <w:top w:w="15" w:type="dxa"/>
              <w:left w:w="15" w:type="dxa"/>
              <w:right w:w="15" w:type="dxa"/>
            </w:tcMar>
            <w:vAlign w:val="center"/>
          </w:tcPr>
          <w:p>
            <w:pPr>
              <w:jc w:val="center"/>
              <w:rPr>
                <w:rFonts w:ascii="仿宋_GB2312" w:hAnsi="宋体" w:eastAsia="仿宋_GB2312" w:cs="仿宋_GB2312"/>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80" w:hRule="atLeast"/>
        </w:trPr>
        <w:tc>
          <w:tcPr>
            <w:tcW w:w="1155" w:type="dxa"/>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pict>
                <v:shape id="_x0000_s2050" o:spid="_x0000_s2050" o:spt="32" type="#_x0000_t32" style="position:absolute;left:0pt;margin-left:-2pt;margin-top:-34.1pt;height:0pt;width:57.75pt;z-index:251658240;mso-width-relative:page;mso-height-relative:page;" o:connectortype="straight" filled="f" coordsize="21600,21600">
                  <v:path arrowok="t"/>
                  <v:fill on="f" focussize="0,0"/>
                  <v:stroke/>
                  <v:imagedata o:title=""/>
                  <o:lock v:ext="edit"/>
                </v:shape>
              </w:pict>
            </w:r>
            <w:r>
              <w:rPr>
                <w:rFonts w:ascii="仿宋_GB2312" w:hAnsi="宋体" w:eastAsia="仿宋_GB2312" w:cs="仿宋_GB2312"/>
                <w:bCs/>
                <w:color w:val="000000"/>
                <w:kern w:val="0"/>
                <w:sz w:val="18"/>
                <w:szCs w:val="18"/>
              </w:rPr>
              <w:t>行政管理</w:t>
            </w:r>
          </w:p>
        </w:tc>
        <w:tc>
          <w:tcPr>
            <w:tcW w:w="345" w:type="dxa"/>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rPr>
              <w:t>4</w:t>
            </w:r>
          </w:p>
        </w:tc>
        <w:tc>
          <w:tcPr>
            <w:tcW w:w="1215" w:type="dxa"/>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安全生产预警提示信息</w:t>
            </w:r>
          </w:p>
        </w:tc>
        <w:tc>
          <w:tcPr>
            <w:tcW w:w="1845" w:type="dxa"/>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 xml:space="preserve">●气象及灾害预警信息 </w:t>
            </w:r>
            <w:r>
              <w:rPr>
                <w:rStyle w:val="9"/>
                <w:rFonts w:hAnsi="宋体"/>
                <w:b w:val="0"/>
                <w:bCs/>
              </w:rPr>
              <w:t xml:space="preserve">           ●不同时段、不同领域安全生产提示信息</w:t>
            </w:r>
          </w:p>
        </w:tc>
        <w:tc>
          <w:tcPr>
            <w:tcW w:w="1950" w:type="dxa"/>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《中华人民共和国政府信息公开条例》(国务院令第711号）、《中共中央 国务院关于推进安全生产领域改革发展的意见》</w:t>
            </w:r>
          </w:p>
        </w:tc>
        <w:tc>
          <w:tcPr>
            <w:tcW w:w="1515" w:type="dxa"/>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信息形成后及时公开</w:t>
            </w:r>
          </w:p>
        </w:tc>
        <w:tc>
          <w:tcPr>
            <w:tcW w:w="1140" w:type="dxa"/>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rPr>
              <w:t>开元街道办事处</w:t>
            </w:r>
          </w:p>
        </w:tc>
        <w:tc>
          <w:tcPr>
            <w:tcW w:w="1170" w:type="dxa"/>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■政务服务中心</w:t>
            </w:r>
            <w:r>
              <w:rPr>
                <w:rFonts w:ascii="仿宋_GB2312" w:hAnsi="宋体" w:eastAsia="仿宋_GB2312" w:cs="仿宋_GB2312"/>
                <w:bCs/>
                <w:color w:val="000000"/>
                <w:kern w:val="0"/>
                <w:sz w:val="18"/>
                <w:szCs w:val="18"/>
              </w:rPr>
              <w:br w:type="textWrapping"/>
            </w:r>
            <w:r>
              <w:rPr>
                <w:rFonts w:ascii="仿宋_GB2312" w:hAnsi="宋体" w:eastAsia="仿宋_GB2312" w:cs="仿宋_GB2312"/>
                <w:bCs/>
                <w:color w:val="000000"/>
                <w:kern w:val="0"/>
                <w:sz w:val="18"/>
                <w:szCs w:val="18"/>
              </w:rPr>
              <w:t xml:space="preserve">■便民服务站 </w:t>
            </w:r>
            <w:r>
              <w:rPr>
                <w:rFonts w:ascii="仿宋_GB2312" w:hAnsi="宋体" w:eastAsia="仿宋_GB2312" w:cs="仿宋_GB2312"/>
                <w:bCs/>
                <w:color w:val="000000"/>
                <w:kern w:val="0"/>
                <w:sz w:val="18"/>
                <w:szCs w:val="18"/>
              </w:rPr>
              <w:br w:type="textWrapping"/>
            </w:r>
            <w:r>
              <w:rPr>
                <w:rFonts w:ascii="仿宋_GB2312" w:hAnsi="宋体" w:eastAsia="仿宋_GB2312" w:cs="仿宋_GB2312"/>
                <w:bCs/>
                <w:color w:val="000000"/>
                <w:kern w:val="0"/>
                <w:sz w:val="18"/>
                <w:szCs w:val="18"/>
              </w:rPr>
              <w:t>■入户/现场                          ■村公示栏</w:t>
            </w:r>
          </w:p>
        </w:tc>
        <w:tc>
          <w:tcPr>
            <w:tcW w:w="570" w:type="dxa"/>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w:t>
            </w:r>
          </w:p>
        </w:tc>
        <w:tc>
          <w:tcPr>
            <w:tcW w:w="510" w:type="dxa"/>
            <w:shd w:val="clear" w:color="auto" w:fill="auto"/>
            <w:tcMar>
              <w:top w:w="15" w:type="dxa"/>
              <w:left w:w="15" w:type="dxa"/>
              <w:right w:w="15" w:type="dxa"/>
            </w:tcMar>
            <w:vAlign w:val="center"/>
          </w:tcPr>
          <w:p>
            <w:pPr>
              <w:jc w:val="center"/>
              <w:rPr>
                <w:rFonts w:ascii="仿宋_GB2312" w:hAnsi="宋体" w:eastAsia="仿宋_GB2312" w:cs="仿宋_GB2312"/>
                <w:bCs/>
                <w:color w:val="000000"/>
                <w:sz w:val="18"/>
                <w:szCs w:val="18"/>
              </w:rPr>
            </w:pPr>
          </w:p>
        </w:tc>
        <w:tc>
          <w:tcPr>
            <w:tcW w:w="495" w:type="dxa"/>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w:t>
            </w:r>
          </w:p>
        </w:tc>
        <w:tc>
          <w:tcPr>
            <w:tcW w:w="525" w:type="dxa"/>
            <w:shd w:val="clear" w:color="auto" w:fill="auto"/>
            <w:tcMar>
              <w:top w:w="15" w:type="dxa"/>
              <w:left w:w="15" w:type="dxa"/>
              <w:right w:w="15" w:type="dxa"/>
            </w:tcMar>
            <w:vAlign w:val="center"/>
          </w:tcPr>
          <w:p>
            <w:pPr>
              <w:jc w:val="center"/>
              <w:rPr>
                <w:rFonts w:ascii="仿宋_GB2312" w:hAnsi="宋体" w:eastAsia="仿宋_GB2312" w:cs="仿宋_GB2312"/>
                <w:bCs/>
                <w:color w:val="000000"/>
                <w:sz w:val="18"/>
                <w:szCs w:val="18"/>
              </w:rPr>
            </w:pPr>
          </w:p>
        </w:tc>
        <w:tc>
          <w:tcPr>
            <w:tcW w:w="480" w:type="dxa"/>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w:t>
            </w:r>
          </w:p>
        </w:tc>
        <w:tc>
          <w:tcPr>
            <w:tcW w:w="480" w:type="dxa"/>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00" w:hRule="atLeast"/>
        </w:trPr>
        <w:tc>
          <w:tcPr>
            <w:tcW w:w="1155" w:type="dxa"/>
            <w:vMerge w:val="restart"/>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公共服务</w:t>
            </w:r>
          </w:p>
        </w:tc>
        <w:tc>
          <w:tcPr>
            <w:tcW w:w="345" w:type="dxa"/>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1</w:t>
            </w:r>
          </w:p>
        </w:tc>
        <w:tc>
          <w:tcPr>
            <w:tcW w:w="1215" w:type="dxa"/>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政务公开目录</w:t>
            </w:r>
          </w:p>
        </w:tc>
        <w:tc>
          <w:tcPr>
            <w:tcW w:w="1845" w:type="dxa"/>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政务公开事项的索引、名称、内容概述、生成日期等</w:t>
            </w:r>
          </w:p>
        </w:tc>
        <w:tc>
          <w:tcPr>
            <w:tcW w:w="1950" w:type="dxa"/>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《中华人民共和国政府信息公开条例》(国务院令第711号）、《中共中央 国务院关于推进安全生产领域改革发展的意见》</w:t>
            </w:r>
          </w:p>
        </w:tc>
        <w:tc>
          <w:tcPr>
            <w:tcW w:w="1515" w:type="dxa"/>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按进展情况及时公开</w:t>
            </w:r>
          </w:p>
        </w:tc>
        <w:tc>
          <w:tcPr>
            <w:tcW w:w="1140" w:type="dxa"/>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rPr>
              <w:t>开元街道办事处</w:t>
            </w:r>
          </w:p>
        </w:tc>
        <w:tc>
          <w:tcPr>
            <w:tcW w:w="1170" w:type="dxa"/>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■政务服务中心</w:t>
            </w:r>
            <w:r>
              <w:rPr>
                <w:rFonts w:ascii="仿宋_GB2312" w:hAnsi="宋体" w:eastAsia="仿宋_GB2312" w:cs="仿宋_GB2312"/>
                <w:bCs/>
                <w:color w:val="000000"/>
                <w:kern w:val="0"/>
                <w:sz w:val="18"/>
                <w:szCs w:val="18"/>
              </w:rPr>
              <w:br w:type="textWrapping"/>
            </w:r>
            <w:r>
              <w:rPr>
                <w:rFonts w:ascii="仿宋_GB2312" w:hAnsi="宋体" w:eastAsia="仿宋_GB2312" w:cs="仿宋_GB2312"/>
                <w:bCs/>
                <w:color w:val="000000"/>
                <w:kern w:val="0"/>
                <w:sz w:val="18"/>
                <w:szCs w:val="18"/>
              </w:rPr>
              <w:t xml:space="preserve">■便民服务站 </w:t>
            </w:r>
            <w:r>
              <w:rPr>
                <w:rFonts w:ascii="仿宋_GB2312" w:hAnsi="宋体" w:eastAsia="仿宋_GB2312" w:cs="仿宋_GB2312"/>
                <w:bCs/>
                <w:color w:val="000000"/>
                <w:kern w:val="0"/>
                <w:sz w:val="18"/>
                <w:szCs w:val="18"/>
              </w:rPr>
              <w:br w:type="textWrapping"/>
            </w:r>
            <w:r>
              <w:rPr>
                <w:rFonts w:ascii="仿宋_GB2312" w:hAnsi="宋体" w:eastAsia="仿宋_GB2312" w:cs="仿宋_GB2312"/>
                <w:bCs/>
                <w:color w:val="000000"/>
                <w:kern w:val="0"/>
                <w:sz w:val="18"/>
                <w:szCs w:val="18"/>
              </w:rPr>
              <w:t>■入户/现场                          ■村公示栏</w:t>
            </w:r>
          </w:p>
        </w:tc>
        <w:tc>
          <w:tcPr>
            <w:tcW w:w="570" w:type="dxa"/>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w:t>
            </w:r>
          </w:p>
        </w:tc>
        <w:tc>
          <w:tcPr>
            <w:tcW w:w="510" w:type="dxa"/>
            <w:shd w:val="clear" w:color="auto" w:fill="auto"/>
            <w:tcMar>
              <w:top w:w="15" w:type="dxa"/>
              <w:left w:w="15" w:type="dxa"/>
              <w:right w:w="15" w:type="dxa"/>
            </w:tcMar>
            <w:vAlign w:val="center"/>
          </w:tcPr>
          <w:p>
            <w:pPr>
              <w:jc w:val="center"/>
              <w:rPr>
                <w:rFonts w:ascii="仿宋_GB2312" w:hAnsi="宋体" w:eastAsia="仿宋_GB2312" w:cs="仿宋_GB2312"/>
                <w:bCs/>
                <w:color w:val="000000"/>
                <w:sz w:val="18"/>
                <w:szCs w:val="18"/>
              </w:rPr>
            </w:pPr>
          </w:p>
        </w:tc>
        <w:tc>
          <w:tcPr>
            <w:tcW w:w="495" w:type="dxa"/>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w:t>
            </w:r>
          </w:p>
        </w:tc>
        <w:tc>
          <w:tcPr>
            <w:tcW w:w="525" w:type="dxa"/>
            <w:shd w:val="clear" w:color="auto" w:fill="auto"/>
            <w:tcMar>
              <w:top w:w="15" w:type="dxa"/>
              <w:left w:w="15" w:type="dxa"/>
              <w:right w:w="15" w:type="dxa"/>
            </w:tcMar>
            <w:vAlign w:val="center"/>
          </w:tcPr>
          <w:p>
            <w:pPr>
              <w:jc w:val="center"/>
              <w:rPr>
                <w:rFonts w:ascii="仿宋_GB2312" w:hAnsi="宋体" w:eastAsia="仿宋_GB2312" w:cs="仿宋_GB2312"/>
                <w:bCs/>
                <w:color w:val="000000"/>
                <w:sz w:val="18"/>
                <w:szCs w:val="18"/>
              </w:rPr>
            </w:pPr>
          </w:p>
        </w:tc>
        <w:tc>
          <w:tcPr>
            <w:tcW w:w="480" w:type="dxa"/>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w:t>
            </w:r>
          </w:p>
        </w:tc>
        <w:tc>
          <w:tcPr>
            <w:tcW w:w="480" w:type="dxa"/>
            <w:shd w:val="clear" w:color="auto" w:fill="auto"/>
            <w:tcMar>
              <w:top w:w="15" w:type="dxa"/>
              <w:left w:w="15" w:type="dxa"/>
              <w:right w:w="15" w:type="dxa"/>
            </w:tcMar>
            <w:vAlign w:val="center"/>
          </w:tcPr>
          <w:p>
            <w:pPr>
              <w:jc w:val="center"/>
              <w:rPr>
                <w:rFonts w:ascii="仿宋_GB2312" w:hAnsi="宋体" w:eastAsia="仿宋_GB2312" w:cs="仿宋_GB2312"/>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60" w:hRule="atLeast"/>
        </w:trPr>
        <w:tc>
          <w:tcPr>
            <w:tcW w:w="1155" w:type="dxa"/>
            <w:vMerge w:val="continue"/>
            <w:shd w:val="clear" w:color="auto" w:fill="auto"/>
            <w:tcMar>
              <w:top w:w="15" w:type="dxa"/>
              <w:left w:w="15" w:type="dxa"/>
              <w:right w:w="15" w:type="dxa"/>
            </w:tcMar>
            <w:vAlign w:val="center"/>
          </w:tcPr>
          <w:p>
            <w:pPr>
              <w:jc w:val="center"/>
              <w:rPr>
                <w:rFonts w:ascii="仿宋_GB2312" w:hAnsi="宋体" w:eastAsia="仿宋_GB2312" w:cs="仿宋_GB2312"/>
                <w:bCs/>
                <w:color w:val="000000"/>
                <w:sz w:val="18"/>
                <w:szCs w:val="18"/>
              </w:rPr>
            </w:pPr>
          </w:p>
        </w:tc>
        <w:tc>
          <w:tcPr>
            <w:tcW w:w="345" w:type="dxa"/>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2</w:t>
            </w:r>
          </w:p>
        </w:tc>
        <w:tc>
          <w:tcPr>
            <w:tcW w:w="1215" w:type="dxa"/>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政务公开标准</w:t>
            </w:r>
          </w:p>
        </w:tc>
        <w:tc>
          <w:tcPr>
            <w:tcW w:w="1845" w:type="dxa"/>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政府信息公开指南等流程性信息</w:t>
            </w:r>
          </w:p>
        </w:tc>
        <w:tc>
          <w:tcPr>
            <w:tcW w:w="1950" w:type="dxa"/>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《中华人民共和国政府信息公开条例》(国务院令第711号）</w:t>
            </w:r>
          </w:p>
        </w:tc>
        <w:tc>
          <w:tcPr>
            <w:tcW w:w="1515" w:type="dxa"/>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按进展情况及时公开</w:t>
            </w:r>
          </w:p>
        </w:tc>
        <w:tc>
          <w:tcPr>
            <w:tcW w:w="1140" w:type="dxa"/>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rPr>
              <w:t>开元街道办事处</w:t>
            </w:r>
          </w:p>
        </w:tc>
        <w:tc>
          <w:tcPr>
            <w:tcW w:w="1170" w:type="dxa"/>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■政务服务中心</w:t>
            </w:r>
            <w:r>
              <w:rPr>
                <w:rFonts w:ascii="仿宋_GB2312" w:hAnsi="宋体" w:eastAsia="仿宋_GB2312" w:cs="仿宋_GB2312"/>
                <w:bCs/>
                <w:color w:val="000000"/>
                <w:kern w:val="0"/>
                <w:sz w:val="18"/>
                <w:szCs w:val="18"/>
              </w:rPr>
              <w:br w:type="textWrapping"/>
            </w:r>
            <w:r>
              <w:rPr>
                <w:rFonts w:ascii="仿宋_GB2312" w:hAnsi="宋体" w:eastAsia="仿宋_GB2312" w:cs="仿宋_GB2312"/>
                <w:bCs/>
                <w:color w:val="000000"/>
                <w:kern w:val="0"/>
                <w:sz w:val="18"/>
                <w:szCs w:val="18"/>
              </w:rPr>
              <w:t xml:space="preserve">■便民服务站 </w:t>
            </w:r>
            <w:r>
              <w:rPr>
                <w:rFonts w:ascii="仿宋_GB2312" w:hAnsi="宋体" w:eastAsia="仿宋_GB2312" w:cs="仿宋_GB2312"/>
                <w:bCs/>
                <w:color w:val="000000"/>
                <w:kern w:val="0"/>
                <w:sz w:val="18"/>
                <w:szCs w:val="18"/>
              </w:rPr>
              <w:br w:type="textWrapping"/>
            </w:r>
            <w:r>
              <w:rPr>
                <w:rFonts w:ascii="仿宋_GB2312" w:hAnsi="宋体" w:eastAsia="仿宋_GB2312" w:cs="仿宋_GB2312"/>
                <w:bCs/>
                <w:color w:val="000000"/>
                <w:kern w:val="0"/>
                <w:sz w:val="18"/>
                <w:szCs w:val="18"/>
              </w:rPr>
              <w:t>■入户/现场                          ■村公示栏</w:t>
            </w:r>
          </w:p>
        </w:tc>
        <w:tc>
          <w:tcPr>
            <w:tcW w:w="570" w:type="dxa"/>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w:t>
            </w:r>
          </w:p>
        </w:tc>
        <w:tc>
          <w:tcPr>
            <w:tcW w:w="510" w:type="dxa"/>
            <w:shd w:val="clear" w:color="auto" w:fill="auto"/>
            <w:tcMar>
              <w:top w:w="15" w:type="dxa"/>
              <w:left w:w="15" w:type="dxa"/>
              <w:right w:w="15" w:type="dxa"/>
            </w:tcMar>
            <w:vAlign w:val="center"/>
          </w:tcPr>
          <w:p>
            <w:pPr>
              <w:jc w:val="center"/>
              <w:rPr>
                <w:rFonts w:ascii="仿宋_GB2312" w:hAnsi="宋体" w:eastAsia="仿宋_GB2312" w:cs="仿宋_GB2312"/>
                <w:bCs/>
                <w:color w:val="000000"/>
                <w:sz w:val="18"/>
                <w:szCs w:val="18"/>
              </w:rPr>
            </w:pPr>
          </w:p>
        </w:tc>
        <w:tc>
          <w:tcPr>
            <w:tcW w:w="495" w:type="dxa"/>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w:t>
            </w:r>
          </w:p>
        </w:tc>
        <w:tc>
          <w:tcPr>
            <w:tcW w:w="525" w:type="dxa"/>
            <w:shd w:val="clear" w:color="auto" w:fill="auto"/>
            <w:tcMar>
              <w:top w:w="15" w:type="dxa"/>
              <w:left w:w="15" w:type="dxa"/>
              <w:right w:w="15" w:type="dxa"/>
            </w:tcMar>
            <w:vAlign w:val="center"/>
          </w:tcPr>
          <w:p>
            <w:pPr>
              <w:jc w:val="center"/>
              <w:rPr>
                <w:rFonts w:ascii="仿宋_GB2312" w:hAnsi="宋体" w:eastAsia="仿宋_GB2312" w:cs="仿宋_GB2312"/>
                <w:bCs/>
                <w:color w:val="000000"/>
                <w:sz w:val="18"/>
                <w:szCs w:val="18"/>
              </w:rPr>
            </w:pPr>
          </w:p>
        </w:tc>
        <w:tc>
          <w:tcPr>
            <w:tcW w:w="480" w:type="dxa"/>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w:t>
            </w:r>
          </w:p>
        </w:tc>
        <w:tc>
          <w:tcPr>
            <w:tcW w:w="480" w:type="dxa"/>
            <w:shd w:val="clear" w:color="auto" w:fill="auto"/>
            <w:tcMar>
              <w:top w:w="15" w:type="dxa"/>
              <w:left w:w="15" w:type="dxa"/>
              <w:right w:w="15" w:type="dxa"/>
            </w:tcMar>
            <w:vAlign w:val="center"/>
          </w:tcPr>
          <w:p>
            <w:pPr>
              <w:jc w:val="center"/>
              <w:rPr>
                <w:rFonts w:ascii="仿宋_GB2312" w:hAnsi="宋体" w:eastAsia="仿宋_GB2312" w:cs="仿宋_GB2312"/>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20" w:hRule="atLeast"/>
        </w:trPr>
        <w:tc>
          <w:tcPr>
            <w:tcW w:w="1155" w:type="dxa"/>
            <w:vMerge w:val="continue"/>
            <w:shd w:val="clear" w:color="auto" w:fill="auto"/>
            <w:tcMar>
              <w:top w:w="15" w:type="dxa"/>
              <w:left w:w="15" w:type="dxa"/>
              <w:right w:w="15" w:type="dxa"/>
            </w:tcMar>
            <w:vAlign w:val="center"/>
          </w:tcPr>
          <w:p>
            <w:pPr>
              <w:jc w:val="center"/>
              <w:rPr>
                <w:rFonts w:ascii="仿宋_GB2312" w:hAnsi="宋体" w:eastAsia="仿宋_GB2312" w:cs="仿宋_GB2312"/>
                <w:bCs/>
                <w:color w:val="000000"/>
                <w:sz w:val="18"/>
                <w:szCs w:val="18"/>
              </w:rPr>
            </w:pPr>
          </w:p>
        </w:tc>
        <w:tc>
          <w:tcPr>
            <w:tcW w:w="345" w:type="dxa"/>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rPr>
              <w:t>3</w:t>
            </w:r>
          </w:p>
        </w:tc>
        <w:tc>
          <w:tcPr>
            <w:tcW w:w="1215" w:type="dxa"/>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检查和巡查发现安全监管监察问题</w:t>
            </w:r>
          </w:p>
        </w:tc>
        <w:tc>
          <w:tcPr>
            <w:tcW w:w="1845" w:type="dxa"/>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检查和巡查发现的、并要求向社会公开的问题及整改落实情况</w:t>
            </w:r>
          </w:p>
        </w:tc>
        <w:tc>
          <w:tcPr>
            <w:tcW w:w="1950" w:type="dxa"/>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《中华人民共和国政府信息公开条例》(国务院令第711号）、《中共中央 国务院关于推进安全生产领域改革发展的意见》</w:t>
            </w:r>
          </w:p>
        </w:tc>
        <w:tc>
          <w:tcPr>
            <w:tcW w:w="1515" w:type="dxa"/>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按进展情况及时公开</w:t>
            </w:r>
          </w:p>
        </w:tc>
        <w:tc>
          <w:tcPr>
            <w:tcW w:w="1140" w:type="dxa"/>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rPr>
              <w:t>开元街道办事处</w:t>
            </w:r>
          </w:p>
        </w:tc>
        <w:tc>
          <w:tcPr>
            <w:tcW w:w="1170" w:type="dxa"/>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■政务服务中心</w:t>
            </w:r>
            <w:r>
              <w:rPr>
                <w:rFonts w:ascii="仿宋_GB2312" w:hAnsi="宋体" w:eastAsia="仿宋_GB2312" w:cs="仿宋_GB2312"/>
                <w:bCs/>
                <w:color w:val="000000"/>
                <w:kern w:val="0"/>
                <w:sz w:val="18"/>
                <w:szCs w:val="18"/>
              </w:rPr>
              <w:br w:type="textWrapping"/>
            </w:r>
            <w:r>
              <w:rPr>
                <w:rFonts w:ascii="仿宋_GB2312" w:hAnsi="宋体" w:eastAsia="仿宋_GB2312" w:cs="仿宋_GB2312"/>
                <w:bCs/>
                <w:color w:val="000000"/>
                <w:kern w:val="0"/>
                <w:sz w:val="18"/>
                <w:szCs w:val="18"/>
              </w:rPr>
              <w:t xml:space="preserve">■便民服务站 </w:t>
            </w:r>
            <w:r>
              <w:rPr>
                <w:rFonts w:ascii="仿宋_GB2312" w:hAnsi="宋体" w:eastAsia="仿宋_GB2312" w:cs="仿宋_GB2312"/>
                <w:bCs/>
                <w:color w:val="000000"/>
                <w:kern w:val="0"/>
                <w:sz w:val="18"/>
                <w:szCs w:val="18"/>
              </w:rPr>
              <w:br w:type="textWrapping"/>
            </w:r>
            <w:r>
              <w:rPr>
                <w:rFonts w:ascii="仿宋_GB2312" w:hAnsi="宋体" w:eastAsia="仿宋_GB2312" w:cs="仿宋_GB2312"/>
                <w:bCs/>
                <w:color w:val="000000"/>
                <w:kern w:val="0"/>
                <w:sz w:val="18"/>
                <w:szCs w:val="18"/>
              </w:rPr>
              <w:t>■入户/现场                          ■村公示栏</w:t>
            </w:r>
          </w:p>
        </w:tc>
        <w:tc>
          <w:tcPr>
            <w:tcW w:w="570" w:type="dxa"/>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w:t>
            </w:r>
          </w:p>
        </w:tc>
        <w:tc>
          <w:tcPr>
            <w:tcW w:w="510" w:type="dxa"/>
            <w:shd w:val="clear" w:color="auto" w:fill="auto"/>
            <w:tcMar>
              <w:top w:w="15" w:type="dxa"/>
              <w:left w:w="15" w:type="dxa"/>
              <w:right w:w="15" w:type="dxa"/>
            </w:tcMar>
            <w:vAlign w:val="center"/>
          </w:tcPr>
          <w:p>
            <w:pPr>
              <w:jc w:val="center"/>
              <w:rPr>
                <w:rFonts w:ascii="仿宋_GB2312" w:hAnsi="宋体" w:eastAsia="仿宋_GB2312" w:cs="仿宋_GB2312"/>
                <w:bCs/>
                <w:color w:val="000000"/>
                <w:sz w:val="18"/>
                <w:szCs w:val="18"/>
              </w:rPr>
            </w:pPr>
          </w:p>
        </w:tc>
        <w:tc>
          <w:tcPr>
            <w:tcW w:w="495" w:type="dxa"/>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w:t>
            </w:r>
          </w:p>
        </w:tc>
        <w:tc>
          <w:tcPr>
            <w:tcW w:w="525" w:type="dxa"/>
            <w:shd w:val="clear" w:color="auto" w:fill="auto"/>
            <w:tcMar>
              <w:top w:w="15" w:type="dxa"/>
              <w:left w:w="15" w:type="dxa"/>
              <w:right w:w="15" w:type="dxa"/>
            </w:tcMar>
            <w:vAlign w:val="center"/>
          </w:tcPr>
          <w:p>
            <w:pPr>
              <w:jc w:val="center"/>
              <w:rPr>
                <w:rFonts w:ascii="仿宋_GB2312" w:hAnsi="宋体" w:eastAsia="仿宋_GB2312" w:cs="仿宋_GB2312"/>
                <w:bCs/>
                <w:color w:val="000000"/>
                <w:sz w:val="18"/>
                <w:szCs w:val="18"/>
              </w:rPr>
            </w:pPr>
          </w:p>
        </w:tc>
        <w:tc>
          <w:tcPr>
            <w:tcW w:w="480" w:type="dxa"/>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w:t>
            </w:r>
          </w:p>
        </w:tc>
        <w:tc>
          <w:tcPr>
            <w:tcW w:w="480" w:type="dxa"/>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w:t>
            </w:r>
          </w:p>
        </w:tc>
      </w:tr>
    </w:tbl>
    <w:p>
      <w:pPr>
        <w:jc w:val="center"/>
        <w:rPr>
          <w:bCs/>
          <w:sz w:val="28"/>
          <w:szCs w:val="28"/>
        </w:rPr>
      </w:pPr>
    </w:p>
    <w:p>
      <w:pPr>
        <w:jc w:val="center"/>
        <w:rPr>
          <w:bCs/>
          <w:sz w:val="28"/>
          <w:szCs w:val="28"/>
        </w:rPr>
      </w:pPr>
    </w:p>
    <w:p>
      <w:pPr>
        <w:jc w:val="center"/>
        <w:rPr>
          <w:bCs/>
          <w:sz w:val="28"/>
          <w:szCs w:val="28"/>
        </w:rPr>
      </w:pPr>
    </w:p>
    <w:p>
      <w:pPr>
        <w:jc w:val="center"/>
        <w:rPr>
          <w:bCs/>
          <w:sz w:val="28"/>
          <w:szCs w:val="28"/>
        </w:rPr>
      </w:pPr>
    </w:p>
    <w:p>
      <w:pPr>
        <w:jc w:val="center"/>
        <w:rPr>
          <w:bCs/>
          <w:sz w:val="28"/>
          <w:szCs w:val="28"/>
        </w:rPr>
      </w:pPr>
    </w:p>
    <w:p>
      <w:pPr>
        <w:jc w:val="center"/>
        <w:rPr>
          <w:bCs/>
          <w:sz w:val="28"/>
          <w:szCs w:val="28"/>
        </w:rPr>
      </w:pPr>
    </w:p>
    <w:p>
      <w:pPr>
        <w:widowControl/>
        <w:jc w:val="center"/>
        <w:textAlignment w:val="center"/>
        <w:rPr>
          <w:rFonts w:ascii="方正小标宋_GBK" w:hAnsi="方正小标宋_GBK" w:eastAsia="方正小标宋_GBK"/>
          <w:b/>
          <w:bCs/>
          <w:kern w:val="44"/>
          <w:sz w:val="30"/>
          <w:szCs w:val="44"/>
        </w:rPr>
      </w:pPr>
    </w:p>
    <w:p>
      <w:pPr>
        <w:widowControl/>
        <w:jc w:val="center"/>
        <w:textAlignment w:val="center"/>
        <w:rPr>
          <w:rFonts w:ascii="方正小标宋_GBK" w:hAnsi="方正小标宋_GBK" w:eastAsia="方正小标宋_GBK"/>
          <w:b/>
          <w:bCs/>
          <w:kern w:val="44"/>
          <w:sz w:val="30"/>
          <w:szCs w:val="44"/>
        </w:rPr>
      </w:pPr>
    </w:p>
    <w:p>
      <w:pPr>
        <w:widowControl/>
        <w:jc w:val="center"/>
        <w:textAlignment w:val="center"/>
        <w:rPr>
          <w:rFonts w:ascii="方正小标宋_GBK" w:hAnsi="方正小标宋_GBK" w:eastAsia="方正小标宋_GBK"/>
          <w:b/>
          <w:bCs/>
          <w:kern w:val="44"/>
          <w:sz w:val="30"/>
          <w:szCs w:val="44"/>
        </w:rPr>
      </w:pPr>
    </w:p>
    <w:p>
      <w:pPr>
        <w:widowControl/>
        <w:jc w:val="center"/>
        <w:textAlignment w:val="center"/>
        <w:rPr>
          <w:rFonts w:ascii="方正小标宋_GBK" w:hAnsi="方正小标宋_GBK" w:eastAsia="方正小标宋_GBK"/>
          <w:b/>
          <w:bCs/>
          <w:kern w:val="44"/>
          <w:sz w:val="30"/>
          <w:szCs w:val="44"/>
        </w:rPr>
      </w:pPr>
      <w:r>
        <w:rPr>
          <w:rFonts w:hint="eastAsia" w:ascii="方正小标宋_GBK" w:hAnsi="方正小标宋_GBK" w:eastAsia="方正小标宋_GBK"/>
          <w:b/>
          <w:bCs/>
          <w:kern w:val="44"/>
          <w:sz w:val="30"/>
          <w:szCs w:val="44"/>
        </w:rPr>
        <w:t>（四）保障性住房领域基层政务公开标准目录</w:t>
      </w:r>
    </w:p>
    <w:tbl>
      <w:tblPr>
        <w:tblStyle w:val="5"/>
        <w:tblW w:w="12275" w:type="dxa"/>
        <w:tblInd w:w="0" w:type="dxa"/>
        <w:tblLayout w:type="autofit"/>
        <w:tblCellMar>
          <w:top w:w="0" w:type="dxa"/>
          <w:left w:w="0" w:type="dxa"/>
          <w:bottom w:w="0" w:type="dxa"/>
          <w:right w:w="0" w:type="dxa"/>
        </w:tblCellMar>
      </w:tblPr>
      <w:tblGrid>
        <w:gridCol w:w="551"/>
        <w:gridCol w:w="551"/>
        <w:gridCol w:w="554"/>
        <w:gridCol w:w="1867"/>
        <w:gridCol w:w="2705"/>
        <w:gridCol w:w="791"/>
        <w:gridCol w:w="791"/>
        <w:gridCol w:w="1030"/>
        <w:gridCol w:w="551"/>
        <w:gridCol w:w="554"/>
        <w:gridCol w:w="551"/>
        <w:gridCol w:w="554"/>
        <w:gridCol w:w="551"/>
        <w:gridCol w:w="674"/>
      </w:tblGrid>
      <w:tr>
        <w:tblPrEx>
          <w:tblCellMar>
            <w:top w:w="0" w:type="dxa"/>
            <w:left w:w="0" w:type="dxa"/>
            <w:bottom w:w="0" w:type="dxa"/>
            <w:right w:w="0" w:type="dxa"/>
          </w:tblCellMar>
        </w:tblPrEx>
        <w:trPr>
          <w:trHeight w:val="350" w:hRule="atLeast"/>
        </w:trPr>
        <w:tc>
          <w:tcPr>
            <w:tcW w:w="5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序号</w:t>
            </w:r>
          </w:p>
        </w:tc>
        <w:tc>
          <w:tcPr>
            <w:tcW w:w="110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公开事项</w:t>
            </w:r>
          </w:p>
        </w:tc>
        <w:tc>
          <w:tcPr>
            <w:tcW w:w="18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公开内容（要素）</w:t>
            </w:r>
            <w:r>
              <w:rPr>
                <w:rFonts w:hint="eastAsia" w:ascii="宋体" w:hAnsi="宋体" w:cs="宋体"/>
                <w:b/>
                <w:color w:val="000000"/>
                <w:kern w:val="0"/>
                <w:sz w:val="18"/>
                <w:szCs w:val="18"/>
              </w:rPr>
              <w:br w:type="textWrapping"/>
            </w:r>
            <w:r>
              <w:rPr>
                <w:rFonts w:hint="eastAsia" w:ascii="宋体" w:hAnsi="宋体" w:cs="宋体"/>
                <w:b/>
                <w:color w:val="000000"/>
                <w:kern w:val="0"/>
                <w:sz w:val="18"/>
                <w:szCs w:val="18"/>
              </w:rPr>
              <w:t>（“●”表示必选项，“〇”表示可选项）</w:t>
            </w:r>
          </w:p>
        </w:tc>
        <w:tc>
          <w:tcPr>
            <w:tcW w:w="2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公开依据</w:t>
            </w:r>
          </w:p>
        </w:tc>
        <w:tc>
          <w:tcPr>
            <w:tcW w:w="7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公开  时限</w:t>
            </w:r>
          </w:p>
        </w:tc>
        <w:tc>
          <w:tcPr>
            <w:tcW w:w="7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公开主体</w:t>
            </w:r>
          </w:p>
        </w:tc>
        <w:tc>
          <w:tcPr>
            <w:tcW w:w="10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公开渠道和载体</w:t>
            </w:r>
          </w:p>
        </w:tc>
        <w:tc>
          <w:tcPr>
            <w:tcW w:w="110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公开对象</w:t>
            </w:r>
          </w:p>
        </w:tc>
        <w:tc>
          <w:tcPr>
            <w:tcW w:w="110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公开方式</w:t>
            </w:r>
          </w:p>
        </w:tc>
        <w:tc>
          <w:tcPr>
            <w:tcW w:w="122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公开层级</w:t>
            </w:r>
          </w:p>
        </w:tc>
      </w:tr>
      <w:tr>
        <w:tblPrEx>
          <w:tblCellMar>
            <w:top w:w="0" w:type="dxa"/>
            <w:left w:w="0" w:type="dxa"/>
            <w:bottom w:w="0" w:type="dxa"/>
            <w:right w:w="0" w:type="dxa"/>
          </w:tblCellMar>
        </w:tblPrEx>
        <w:trPr>
          <w:trHeight w:val="350" w:hRule="atLeast"/>
        </w:trPr>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000000"/>
                <w:sz w:val="18"/>
                <w:szCs w:val="18"/>
              </w:rPr>
            </w:pPr>
          </w:p>
        </w:tc>
        <w:tc>
          <w:tcPr>
            <w:tcW w:w="110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000000"/>
                <w:sz w:val="18"/>
                <w:szCs w:val="18"/>
              </w:rPr>
            </w:pPr>
          </w:p>
        </w:tc>
        <w:tc>
          <w:tcPr>
            <w:tcW w:w="18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000000"/>
                <w:sz w:val="18"/>
                <w:szCs w:val="18"/>
              </w:rPr>
            </w:pPr>
          </w:p>
        </w:tc>
        <w:tc>
          <w:tcPr>
            <w:tcW w:w="2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000000"/>
                <w:sz w:val="18"/>
                <w:szCs w:val="18"/>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000000"/>
                <w:sz w:val="18"/>
                <w:szCs w:val="18"/>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000000"/>
                <w:sz w:val="18"/>
                <w:szCs w:val="18"/>
              </w:rPr>
            </w:pPr>
          </w:p>
        </w:tc>
        <w:tc>
          <w:tcPr>
            <w:tcW w:w="10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000000"/>
                <w:sz w:val="18"/>
                <w:szCs w:val="18"/>
              </w:rPr>
            </w:pPr>
          </w:p>
        </w:tc>
        <w:tc>
          <w:tcPr>
            <w:tcW w:w="110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000000"/>
                <w:sz w:val="18"/>
                <w:szCs w:val="18"/>
              </w:rPr>
            </w:pPr>
          </w:p>
        </w:tc>
        <w:tc>
          <w:tcPr>
            <w:tcW w:w="110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000000"/>
                <w:sz w:val="18"/>
                <w:szCs w:val="18"/>
              </w:rPr>
            </w:pPr>
          </w:p>
        </w:tc>
        <w:tc>
          <w:tcPr>
            <w:tcW w:w="12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000000"/>
                <w:sz w:val="18"/>
                <w:szCs w:val="18"/>
              </w:rPr>
            </w:pPr>
          </w:p>
        </w:tc>
      </w:tr>
      <w:tr>
        <w:tblPrEx>
          <w:tblCellMar>
            <w:top w:w="0" w:type="dxa"/>
            <w:left w:w="0" w:type="dxa"/>
            <w:bottom w:w="0" w:type="dxa"/>
            <w:right w:w="0" w:type="dxa"/>
          </w:tblCellMar>
        </w:tblPrEx>
        <w:trPr>
          <w:trHeight w:val="493" w:hRule="atLeast"/>
        </w:trPr>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000000"/>
                <w:sz w:val="18"/>
                <w:szCs w:val="18"/>
              </w:rPr>
            </w:pPr>
          </w:p>
        </w:tc>
        <w:tc>
          <w:tcPr>
            <w:tcW w:w="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一级事项</w:t>
            </w: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二级事项</w:t>
            </w:r>
          </w:p>
        </w:tc>
        <w:tc>
          <w:tcPr>
            <w:tcW w:w="18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000000"/>
                <w:sz w:val="18"/>
                <w:szCs w:val="18"/>
              </w:rPr>
            </w:pPr>
          </w:p>
        </w:tc>
        <w:tc>
          <w:tcPr>
            <w:tcW w:w="2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000000"/>
                <w:sz w:val="18"/>
                <w:szCs w:val="18"/>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000000"/>
                <w:sz w:val="18"/>
                <w:szCs w:val="18"/>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000000"/>
                <w:sz w:val="18"/>
                <w:szCs w:val="18"/>
              </w:rPr>
            </w:pPr>
          </w:p>
        </w:tc>
        <w:tc>
          <w:tcPr>
            <w:tcW w:w="10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000000"/>
                <w:sz w:val="18"/>
                <w:szCs w:val="18"/>
              </w:rPr>
            </w:pPr>
          </w:p>
        </w:tc>
        <w:tc>
          <w:tcPr>
            <w:tcW w:w="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全社会</w:t>
            </w: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特定群体</w:t>
            </w:r>
          </w:p>
        </w:tc>
        <w:tc>
          <w:tcPr>
            <w:tcW w:w="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主动</w:t>
            </w: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依申请</w:t>
            </w:r>
          </w:p>
        </w:tc>
        <w:tc>
          <w:tcPr>
            <w:tcW w:w="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乡级</w:t>
            </w:r>
          </w:p>
        </w:tc>
        <w:tc>
          <w:tcPr>
            <w:tcW w:w="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村级</w:t>
            </w:r>
          </w:p>
        </w:tc>
      </w:tr>
      <w:tr>
        <w:tblPrEx>
          <w:tblCellMar>
            <w:top w:w="0" w:type="dxa"/>
            <w:left w:w="0" w:type="dxa"/>
            <w:bottom w:w="0" w:type="dxa"/>
            <w:right w:w="0" w:type="dxa"/>
          </w:tblCellMar>
        </w:tblPrEx>
        <w:trPr>
          <w:trHeight w:val="350" w:hRule="atLeast"/>
        </w:trPr>
        <w:tc>
          <w:tcPr>
            <w:tcW w:w="5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1</w:t>
            </w:r>
          </w:p>
        </w:tc>
        <w:tc>
          <w:tcPr>
            <w:tcW w:w="5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法规政策</w:t>
            </w:r>
          </w:p>
        </w:tc>
        <w:tc>
          <w:tcPr>
            <w:tcW w:w="55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法律法规</w:t>
            </w:r>
          </w:p>
        </w:tc>
        <w:tc>
          <w:tcPr>
            <w:tcW w:w="18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●文件名称</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●文号</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●发布部门</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●发布日期</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●实施日期</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●正文</w:t>
            </w:r>
          </w:p>
        </w:tc>
        <w:tc>
          <w:tcPr>
            <w:tcW w:w="2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《廉租住房保障办法》</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《公共租赁住房管理办法》</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《住房城乡建设部 财政部 国家发改委关于公共租赁住房和廉租住房并轨运行的通知》</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《住房和城乡建设部 财政部关于做好城镇住房保障家庭租赁补贴工作的指导意见》</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《国务院办公厅关于推进公共资源配置领域政府信息公开的意</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见》</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《公共租赁住房资产管理暂行办法》</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《住房和城乡建设部 国家发展改革委 财政部 自然资源部关于进一步规范发展公租房的意见》</w:t>
            </w:r>
          </w:p>
        </w:tc>
        <w:tc>
          <w:tcPr>
            <w:tcW w:w="7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信息获取（形成变更）20个工作日内</w:t>
            </w:r>
          </w:p>
        </w:tc>
        <w:tc>
          <w:tcPr>
            <w:tcW w:w="7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开元办</w:t>
            </w:r>
          </w:p>
        </w:tc>
        <w:tc>
          <w:tcPr>
            <w:tcW w:w="10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开元办村干部群</w:t>
            </w:r>
          </w:p>
        </w:tc>
        <w:tc>
          <w:tcPr>
            <w:tcW w:w="5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55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55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67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r>
      <w:tr>
        <w:tblPrEx>
          <w:tblCellMar>
            <w:top w:w="0" w:type="dxa"/>
            <w:left w:w="0" w:type="dxa"/>
            <w:bottom w:w="0" w:type="dxa"/>
            <w:right w:w="0" w:type="dxa"/>
          </w:tblCellMar>
        </w:tblPrEx>
        <w:trPr>
          <w:trHeight w:val="350" w:hRule="atLeast"/>
        </w:trPr>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18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2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10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6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350" w:hRule="atLeast"/>
        </w:trPr>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18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2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10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6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350" w:hRule="atLeast"/>
        </w:trPr>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18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2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10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6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350" w:hRule="atLeast"/>
        </w:trPr>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18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2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10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6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350" w:hRule="atLeast"/>
        </w:trPr>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18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2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10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6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350" w:hRule="atLeast"/>
        </w:trPr>
        <w:tc>
          <w:tcPr>
            <w:tcW w:w="5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2</w:t>
            </w:r>
          </w:p>
        </w:tc>
        <w:tc>
          <w:tcPr>
            <w:tcW w:w="5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法规政策</w:t>
            </w:r>
          </w:p>
        </w:tc>
        <w:tc>
          <w:tcPr>
            <w:tcW w:w="55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政策文件</w:t>
            </w:r>
          </w:p>
        </w:tc>
        <w:tc>
          <w:tcPr>
            <w:tcW w:w="18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●文件名称</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●文号</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●发布部门</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●发布日期</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●实施日期</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●正文</w:t>
            </w:r>
          </w:p>
        </w:tc>
        <w:tc>
          <w:tcPr>
            <w:tcW w:w="2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10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6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350" w:hRule="atLeast"/>
        </w:trPr>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18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2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10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6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350" w:hRule="atLeast"/>
        </w:trPr>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18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2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10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6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350" w:hRule="atLeast"/>
        </w:trPr>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18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2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10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6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1048" w:hRule="atLeast"/>
        </w:trPr>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18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2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10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6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350" w:hRule="atLeast"/>
        </w:trPr>
        <w:tc>
          <w:tcPr>
            <w:tcW w:w="5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3</w:t>
            </w:r>
          </w:p>
        </w:tc>
        <w:tc>
          <w:tcPr>
            <w:tcW w:w="5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配给管理</w:t>
            </w:r>
          </w:p>
        </w:tc>
        <w:tc>
          <w:tcPr>
            <w:tcW w:w="55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保障性住房申请受理</w:t>
            </w:r>
          </w:p>
        </w:tc>
        <w:tc>
          <w:tcPr>
            <w:tcW w:w="18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●申请受理公告</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●申请条件程序期限和</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 xml:space="preserve">  所需材料</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●租赁补贴发放计划</w:t>
            </w:r>
          </w:p>
        </w:tc>
        <w:tc>
          <w:tcPr>
            <w:tcW w:w="2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《公共租赁住房管理办法》</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《住房城乡建设部办公厅关于进一步加强住房保障信息公开工作的通知》</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《国务院办公厅关于推进公共资源配置领域政府信息公开的意</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见》</w:t>
            </w:r>
          </w:p>
        </w:tc>
        <w:tc>
          <w:tcPr>
            <w:tcW w:w="7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信息形成（变更）20个工作日内</w:t>
            </w:r>
          </w:p>
        </w:tc>
        <w:tc>
          <w:tcPr>
            <w:tcW w:w="7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开元办</w:t>
            </w:r>
          </w:p>
        </w:tc>
        <w:tc>
          <w:tcPr>
            <w:tcW w:w="10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开元办村干部群</w:t>
            </w:r>
          </w:p>
        </w:tc>
        <w:tc>
          <w:tcPr>
            <w:tcW w:w="5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55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55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67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r>
      <w:tr>
        <w:tblPrEx>
          <w:tblCellMar>
            <w:top w:w="0" w:type="dxa"/>
            <w:left w:w="0" w:type="dxa"/>
            <w:bottom w:w="0" w:type="dxa"/>
            <w:right w:w="0" w:type="dxa"/>
          </w:tblCellMar>
        </w:tblPrEx>
        <w:trPr>
          <w:trHeight w:val="350" w:hRule="atLeast"/>
        </w:trPr>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18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2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10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6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350" w:hRule="atLeast"/>
        </w:trPr>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18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2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10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6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350" w:hRule="atLeast"/>
        </w:trPr>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18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2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10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6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350" w:hRule="atLeast"/>
        </w:trPr>
        <w:tc>
          <w:tcPr>
            <w:tcW w:w="5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4</w:t>
            </w:r>
          </w:p>
        </w:tc>
        <w:tc>
          <w:tcPr>
            <w:tcW w:w="5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配给管理</w:t>
            </w:r>
          </w:p>
        </w:tc>
        <w:tc>
          <w:tcPr>
            <w:tcW w:w="55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公租房承租资格审核</w:t>
            </w:r>
          </w:p>
        </w:tc>
        <w:tc>
          <w:tcPr>
            <w:tcW w:w="18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●申请受理</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●审核结果：申请对象</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 xml:space="preserve">  姓名身份证号(隐藏</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 xml:space="preserve">  部分号码)申请房源</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 xml:space="preserve">  类型</w:t>
            </w:r>
            <w:r>
              <w:rPr>
                <w:rFonts w:hint="eastAsia" w:ascii="仿宋" w:hAnsi="仿宋" w:eastAsia="仿宋" w:cs="仿宋"/>
                <w:color w:val="000000"/>
                <w:kern w:val="0"/>
                <w:sz w:val="18"/>
                <w:szCs w:val="18"/>
              </w:rPr>
              <w:br w:type="textWrapping"/>
            </w:r>
            <w:r>
              <w:rPr>
                <w:rStyle w:val="10"/>
                <w:rFonts w:hint="eastAsia" w:ascii="仿宋" w:hAnsi="仿宋" w:eastAsia="仿宋" w:cs="仿宋"/>
              </w:rPr>
              <w:t>☑</w:t>
            </w:r>
            <w:r>
              <w:rPr>
                <w:rStyle w:val="11"/>
                <w:rFonts w:hint="default" w:ascii="仿宋" w:hAnsi="仿宋" w:eastAsia="仿宋" w:cs="仿宋"/>
              </w:rPr>
              <w:t>是否审核通过</w:t>
            </w:r>
            <w:r>
              <w:rPr>
                <w:rStyle w:val="11"/>
                <w:rFonts w:hint="default" w:ascii="仿宋" w:hAnsi="仿宋" w:eastAsia="仿宋" w:cs="仿宋"/>
              </w:rPr>
              <w:br w:type="textWrapping"/>
            </w:r>
            <w:r>
              <w:rPr>
                <w:rStyle w:val="10"/>
                <w:rFonts w:hint="eastAsia" w:ascii="仿宋" w:hAnsi="仿宋" w:eastAsia="仿宋" w:cs="仿宋"/>
              </w:rPr>
              <w:t>☑</w:t>
            </w:r>
            <w:r>
              <w:rPr>
                <w:rStyle w:val="11"/>
                <w:rFonts w:hint="default" w:ascii="仿宋" w:hAnsi="仿宋" w:eastAsia="仿宋" w:cs="仿宋"/>
              </w:rPr>
              <w:t>审核未通过原因等</w:t>
            </w:r>
          </w:p>
        </w:tc>
        <w:tc>
          <w:tcPr>
            <w:tcW w:w="2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10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6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350" w:hRule="atLeast"/>
        </w:trPr>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18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2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10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6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350" w:hRule="atLeast"/>
        </w:trPr>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18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2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10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6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350" w:hRule="atLeast"/>
        </w:trPr>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18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2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10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6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350" w:hRule="atLeast"/>
        </w:trPr>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18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2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10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6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350" w:hRule="atLeast"/>
        </w:trPr>
        <w:tc>
          <w:tcPr>
            <w:tcW w:w="5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5</w:t>
            </w:r>
          </w:p>
        </w:tc>
        <w:tc>
          <w:tcPr>
            <w:tcW w:w="5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配给管理</w:t>
            </w:r>
          </w:p>
        </w:tc>
        <w:tc>
          <w:tcPr>
            <w:tcW w:w="55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公租房租赁补贴或租金减免审批</w:t>
            </w:r>
          </w:p>
        </w:tc>
        <w:tc>
          <w:tcPr>
            <w:tcW w:w="18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2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10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6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970" w:hRule="atLeast"/>
        </w:trPr>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18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2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10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6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1359" w:hRule="atLeast"/>
        </w:trPr>
        <w:tc>
          <w:tcPr>
            <w:tcW w:w="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6</w:t>
            </w:r>
          </w:p>
        </w:tc>
        <w:tc>
          <w:tcPr>
            <w:tcW w:w="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配给管理</w:t>
            </w: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经济适用住房购买资格审核</w:t>
            </w:r>
          </w:p>
        </w:tc>
        <w:tc>
          <w:tcPr>
            <w:tcW w:w="18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2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10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6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350" w:hRule="atLeast"/>
        </w:trPr>
        <w:tc>
          <w:tcPr>
            <w:tcW w:w="5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7</w:t>
            </w:r>
          </w:p>
        </w:tc>
        <w:tc>
          <w:tcPr>
            <w:tcW w:w="5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配给管理</w:t>
            </w:r>
          </w:p>
        </w:tc>
        <w:tc>
          <w:tcPr>
            <w:tcW w:w="55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房源信息</w:t>
            </w:r>
          </w:p>
        </w:tc>
        <w:tc>
          <w:tcPr>
            <w:tcW w:w="18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r>
              <w:rPr>
                <w:rStyle w:val="11"/>
                <w:rFonts w:hint="default" w:ascii="仿宋" w:hAnsi="仿宋" w:eastAsia="仿宋" w:cs="仿宋"/>
              </w:rPr>
              <w:t>分配批次</w:t>
            </w:r>
            <w:r>
              <w:rPr>
                <w:rStyle w:val="11"/>
                <w:rFonts w:hint="default" w:ascii="仿宋" w:hAnsi="仿宋" w:eastAsia="仿宋" w:cs="仿宋"/>
              </w:rPr>
              <w:br w:type="textWrapping"/>
            </w:r>
            <w:r>
              <w:rPr>
                <w:rStyle w:val="11"/>
                <w:rFonts w:hint="default" w:ascii="仿宋" w:hAnsi="仿宋" w:eastAsia="仿宋" w:cs="仿宋"/>
              </w:rPr>
              <w:t>●项目名称</w:t>
            </w:r>
            <w:r>
              <w:rPr>
                <w:rStyle w:val="11"/>
                <w:rFonts w:hint="default" w:ascii="仿宋" w:hAnsi="仿宋" w:eastAsia="仿宋" w:cs="仿宋"/>
              </w:rPr>
              <w:br w:type="textWrapping"/>
            </w:r>
            <w:r>
              <w:rPr>
                <w:rStyle w:val="11"/>
                <w:rFonts w:hint="default" w:ascii="仿宋" w:hAnsi="仿宋" w:eastAsia="仿宋" w:cs="仿宋"/>
              </w:rPr>
              <w:t>●保障性住房类型</w:t>
            </w:r>
            <w:r>
              <w:rPr>
                <w:rStyle w:val="11"/>
                <w:rFonts w:hint="default" w:ascii="仿宋" w:hAnsi="仿宋" w:eastAsia="仿宋" w:cs="仿宋"/>
              </w:rPr>
              <w:br w:type="textWrapping"/>
            </w:r>
            <w:r>
              <w:rPr>
                <w:rStyle w:val="11"/>
                <w:rFonts w:hint="default" w:ascii="仿宋" w:hAnsi="仿宋" w:eastAsia="仿宋" w:cs="仿宋"/>
              </w:rPr>
              <w:t>●竣工日期</w:t>
            </w:r>
            <w:r>
              <w:rPr>
                <w:rStyle w:val="11"/>
                <w:rFonts w:hint="default" w:ascii="仿宋" w:hAnsi="仿宋" w:eastAsia="仿宋" w:cs="仿宋"/>
              </w:rPr>
              <w:br w:type="textWrapping"/>
            </w:r>
            <w:r>
              <w:rPr>
                <w:rStyle w:val="11"/>
                <w:rFonts w:hint="default" w:ascii="仿宋" w:hAnsi="仿宋" w:eastAsia="仿宋" w:cs="仿宋"/>
              </w:rPr>
              <w:t>●地址</w:t>
            </w:r>
            <w:r>
              <w:rPr>
                <w:rStyle w:val="11"/>
                <w:rFonts w:hint="default" w:ascii="仿宋" w:hAnsi="仿宋" w:eastAsia="仿宋" w:cs="仿宋"/>
              </w:rPr>
              <w:br w:type="textWrapping"/>
            </w:r>
            <w:r>
              <w:rPr>
                <w:rStyle w:val="11"/>
                <w:rFonts w:hint="default" w:ascii="仿宋" w:hAnsi="仿宋" w:eastAsia="仿宋" w:cs="仿宋"/>
              </w:rPr>
              <w:t>●住房套数</w:t>
            </w:r>
            <w:r>
              <w:rPr>
                <w:rStyle w:val="11"/>
                <w:rFonts w:hint="default" w:ascii="仿宋" w:hAnsi="仿宋" w:eastAsia="仿宋" w:cs="仿宋"/>
              </w:rPr>
              <w:br w:type="textWrapping"/>
            </w:r>
            <w:r>
              <w:rPr>
                <w:rStyle w:val="11"/>
                <w:rFonts w:hint="default" w:ascii="仿宋" w:hAnsi="仿宋" w:eastAsia="仿宋" w:cs="仿宋"/>
              </w:rPr>
              <w:t>●待分配套数</w:t>
            </w:r>
            <w:r>
              <w:rPr>
                <w:rStyle w:val="11"/>
                <w:rFonts w:hint="default" w:ascii="仿宋" w:hAnsi="仿宋" w:eastAsia="仿宋" w:cs="仿宋"/>
              </w:rPr>
              <w:br w:type="textWrapping"/>
            </w:r>
            <w:r>
              <w:rPr>
                <w:rStyle w:val="11"/>
                <w:rFonts w:hint="default" w:ascii="仿宋" w:hAnsi="仿宋" w:eastAsia="仿宋" w:cs="仿宋"/>
              </w:rPr>
              <w:t>●已分配套数</w:t>
            </w:r>
            <w:r>
              <w:rPr>
                <w:rStyle w:val="11"/>
                <w:rFonts w:hint="default" w:ascii="仿宋" w:hAnsi="仿宋" w:eastAsia="仿宋" w:cs="仿宋"/>
              </w:rPr>
              <w:br w:type="textWrapping"/>
            </w:r>
            <w:r>
              <w:rPr>
                <w:rStyle w:val="11"/>
                <w:rFonts w:hint="default" w:ascii="仿宋" w:hAnsi="仿宋" w:eastAsia="仿宋" w:cs="仿宋"/>
              </w:rPr>
              <w:t>●套型</w:t>
            </w:r>
            <w:r>
              <w:rPr>
                <w:rStyle w:val="11"/>
                <w:rFonts w:hint="default" w:ascii="仿宋" w:hAnsi="仿宋" w:eastAsia="仿宋" w:cs="仿宋"/>
              </w:rPr>
              <w:br w:type="textWrapping"/>
            </w:r>
            <w:r>
              <w:rPr>
                <w:rStyle w:val="11"/>
                <w:rFonts w:hint="default" w:ascii="仿宋" w:hAnsi="仿宋" w:eastAsia="仿宋" w:cs="仿宋"/>
              </w:rPr>
              <w:t>●面积</w:t>
            </w:r>
            <w:r>
              <w:rPr>
                <w:rStyle w:val="11"/>
                <w:rFonts w:hint="default" w:ascii="仿宋" w:hAnsi="仿宋" w:eastAsia="仿宋" w:cs="仿宋"/>
              </w:rPr>
              <w:br w:type="textWrapping"/>
            </w:r>
            <w:r>
              <w:rPr>
                <w:rStyle w:val="11"/>
                <w:rFonts w:hint="default" w:ascii="仿宋" w:hAnsi="仿宋" w:eastAsia="仿宋" w:cs="仿宋"/>
              </w:rPr>
              <w:t>●配租配售价格</w:t>
            </w:r>
            <w:r>
              <w:rPr>
                <w:rStyle w:val="11"/>
                <w:rFonts w:hint="default" w:ascii="仿宋" w:hAnsi="仿宋" w:eastAsia="仿宋" w:cs="仿宋"/>
              </w:rPr>
              <w:br w:type="textWrapping"/>
            </w:r>
            <w:r>
              <w:rPr>
                <w:rStyle w:val="11"/>
                <w:rFonts w:hint="default" w:ascii="仿宋" w:hAnsi="仿宋" w:eastAsia="仿宋" w:cs="仿宋"/>
              </w:rPr>
              <w:t>●分配日期等</w:t>
            </w:r>
          </w:p>
        </w:tc>
        <w:tc>
          <w:tcPr>
            <w:tcW w:w="2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《中华人民共和国政府信息公开条例》</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《公共租赁住房管理办法》</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《住房城乡建设部办公厅关于进一步加强住房保障信息公开工作的通知》</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《国务院办公厅关于推进公共资源配置领域政府信息公开的意</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见》</w:t>
            </w:r>
          </w:p>
        </w:tc>
        <w:tc>
          <w:tcPr>
            <w:tcW w:w="7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信息形成（变更）20个工作日内</w:t>
            </w:r>
          </w:p>
        </w:tc>
        <w:tc>
          <w:tcPr>
            <w:tcW w:w="7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开元办</w:t>
            </w:r>
          </w:p>
        </w:tc>
        <w:tc>
          <w:tcPr>
            <w:tcW w:w="10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开元办村干部群</w:t>
            </w:r>
          </w:p>
        </w:tc>
        <w:tc>
          <w:tcPr>
            <w:tcW w:w="5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55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55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67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r>
      <w:tr>
        <w:tblPrEx>
          <w:tblCellMar>
            <w:top w:w="0" w:type="dxa"/>
            <w:left w:w="0" w:type="dxa"/>
            <w:bottom w:w="0" w:type="dxa"/>
            <w:right w:w="0" w:type="dxa"/>
          </w:tblCellMar>
        </w:tblPrEx>
        <w:trPr>
          <w:trHeight w:val="350" w:hRule="atLeast"/>
        </w:trPr>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18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2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10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6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350" w:hRule="atLeast"/>
        </w:trPr>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18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2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10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6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350" w:hRule="atLeast"/>
        </w:trPr>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18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2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10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6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350" w:hRule="atLeast"/>
        </w:trPr>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18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2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10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6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350" w:hRule="atLeast"/>
        </w:trPr>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18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2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10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6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350" w:hRule="atLeast"/>
        </w:trPr>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18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2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10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6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350" w:hRule="atLeast"/>
        </w:trPr>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18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2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10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6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350" w:hRule="atLeast"/>
        </w:trPr>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18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2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10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6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350" w:hRule="atLeast"/>
        </w:trPr>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18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2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10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6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350" w:hRule="atLeast"/>
        </w:trPr>
        <w:tc>
          <w:tcPr>
            <w:tcW w:w="5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8</w:t>
            </w:r>
          </w:p>
        </w:tc>
        <w:tc>
          <w:tcPr>
            <w:tcW w:w="5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配给管理</w:t>
            </w:r>
          </w:p>
        </w:tc>
        <w:tc>
          <w:tcPr>
            <w:tcW w:w="55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选房或摇号公告</w:t>
            </w:r>
          </w:p>
        </w:tc>
        <w:tc>
          <w:tcPr>
            <w:tcW w:w="18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●公告名称</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●发布部门</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●发布日期</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 xml:space="preserve">●正文，包括时间地点  </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 xml:space="preserve">  流程注意事项等</w:t>
            </w:r>
          </w:p>
        </w:tc>
        <w:tc>
          <w:tcPr>
            <w:tcW w:w="2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《中华人民共和国政府信息公开条例》</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《公共租赁住房管理办法》</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《住房城乡建设部办公厅关于进一步加强住房保障信息公开工作的通知》</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《国务院办公厅关于推进公共资源配置领域政府信息公开的意</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见》</w:t>
            </w:r>
          </w:p>
        </w:tc>
        <w:tc>
          <w:tcPr>
            <w:tcW w:w="7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信息形成（变更）20个工作日内</w:t>
            </w:r>
          </w:p>
        </w:tc>
        <w:tc>
          <w:tcPr>
            <w:tcW w:w="7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开元办</w:t>
            </w:r>
          </w:p>
        </w:tc>
        <w:tc>
          <w:tcPr>
            <w:tcW w:w="10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开元办村干部群</w:t>
            </w:r>
          </w:p>
        </w:tc>
        <w:tc>
          <w:tcPr>
            <w:tcW w:w="5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55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55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67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r>
      <w:tr>
        <w:tblPrEx>
          <w:tblCellMar>
            <w:top w:w="0" w:type="dxa"/>
            <w:left w:w="0" w:type="dxa"/>
            <w:bottom w:w="0" w:type="dxa"/>
            <w:right w:w="0" w:type="dxa"/>
          </w:tblCellMar>
        </w:tblPrEx>
        <w:trPr>
          <w:trHeight w:val="350" w:hRule="atLeast"/>
        </w:trPr>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18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2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10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6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350" w:hRule="atLeast"/>
        </w:trPr>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18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2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10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6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350" w:hRule="atLeast"/>
        </w:trPr>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18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2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10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6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350" w:hRule="atLeast"/>
        </w:trPr>
        <w:tc>
          <w:tcPr>
            <w:tcW w:w="5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9</w:t>
            </w:r>
          </w:p>
        </w:tc>
        <w:tc>
          <w:tcPr>
            <w:tcW w:w="5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配给管理</w:t>
            </w:r>
          </w:p>
        </w:tc>
        <w:tc>
          <w:tcPr>
            <w:tcW w:w="55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分配结果</w:t>
            </w:r>
          </w:p>
        </w:tc>
        <w:tc>
          <w:tcPr>
            <w:tcW w:w="18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●保障对象姓名</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●保障性住房类型</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●房号面积套型</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●所在建设项目名称等</w:t>
            </w:r>
            <w:r>
              <w:rPr>
                <w:rFonts w:hint="eastAsia" w:ascii="仿宋" w:hAnsi="仿宋" w:eastAsia="仿宋" w:cs="仿宋"/>
                <w:color w:val="000000"/>
                <w:kern w:val="0"/>
                <w:sz w:val="18"/>
                <w:szCs w:val="18"/>
              </w:rPr>
              <w:br w:type="textWrapping"/>
            </w:r>
          </w:p>
        </w:tc>
        <w:tc>
          <w:tcPr>
            <w:tcW w:w="2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7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信息形成（变更）20个工作日内</w:t>
            </w:r>
          </w:p>
        </w:tc>
        <w:tc>
          <w:tcPr>
            <w:tcW w:w="7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sz w:val="18"/>
                <w:szCs w:val="18"/>
              </w:rPr>
              <w:t>开元办</w:t>
            </w:r>
          </w:p>
        </w:tc>
        <w:tc>
          <w:tcPr>
            <w:tcW w:w="10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6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350" w:hRule="atLeast"/>
        </w:trPr>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18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2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10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6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350" w:hRule="atLeast"/>
        </w:trPr>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18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2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10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6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350" w:hRule="atLeast"/>
        </w:trPr>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18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2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10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6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350" w:hRule="atLeast"/>
        </w:trPr>
        <w:tc>
          <w:tcPr>
            <w:tcW w:w="5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10</w:t>
            </w:r>
          </w:p>
        </w:tc>
        <w:tc>
          <w:tcPr>
            <w:tcW w:w="5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配给管理</w:t>
            </w:r>
          </w:p>
        </w:tc>
        <w:tc>
          <w:tcPr>
            <w:tcW w:w="55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办理配租配售公告</w:t>
            </w:r>
          </w:p>
        </w:tc>
        <w:tc>
          <w:tcPr>
            <w:tcW w:w="18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●公告名称</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●发布部门</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●发布日期</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●正文，包括时间地点</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 xml:space="preserve">  流程注意事项等</w:t>
            </w:r>
          </w:p>
        </w:tc>
        <w:tc>
          <w:tcPr>
            <w:tcW w:w="2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7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信息形成（变更）20个工作日内</w:t>
            </w:r>
          </w:p>
        </w:tc>
        <w:tc>
          <w:tcPr>
            <w:tcW w:w="7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开元办</w:t>
            </w:r>
          </w:p>
        </w:tc>
        <w:tc>
          <w:tcPr>
            <w:tcW w:w="10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6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350" w:hRule="atLeast"/>
        </w:trPr>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18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2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10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6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350" w:hRule="atLeast"/>
        </w:trPr>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18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2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10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6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350" w:hRule="atLeast"/>
        </w:trPr>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18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2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10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6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350" w:hRule="atLeast"/>
        </w:trPr>
        <w:tc>
          <w:tcPr>
            <w:tcW w:w="5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11</w:t>
            </w:r>
          </w:p>
        </w:tc>
        <w:tc>
          <w:tcPr>
            <w:tcW w:w="5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配后管理</w:t>
            </w:r>
          </w:p>
        </w:tc>
        <w:tc>
          <w:tcPr>
            <w:tcW w:w="55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公租房资格定期审核</w:t>
            </w:r>
          </w:p>
        </w:tc>
        <w:tc>
          <w:tcPr>
            <w:tcW w:w="18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●年审或定期审核家庭</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 xml:space="preserve">  信息，含保障对象编</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 xml:space="preserve">  号姓名身份证号﹝隐 </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 xml:space="preserve">  藏部分号码﹞</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●配租房源</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●套型</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●面积</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●是否审核通过</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●未通过原因等</w:t>
            </w:r>
          </w:p>
        </w:tc>
        <w:tc>
          <w:tcPr>
            <w:tcW w:w="2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《公共租赁住房管理办法》</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《国务院办公厅关于推进公共资源配置领域政府信息公开的意</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见》</w:t>
            </w:r>
          </w:p>
        </w:tc>
        <w:tc>
          <w:tcPr>
            <w:tcW w:w="7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信息形成（变更）20个工作日内</w:t>
            </w:r>
          </w:p>
        </w:tc>
        <w:tc>
          <w:tcPr>
            <w:tcW w:w="7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开元办</w:t>
            </w:r>
          </w:p>
        </w:tc>
        <w:tc>
          <w:tcPr>
            <w:tcW w:w="10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开元办村干部群</w:t>
            </w:r>
          </w:p>
        </w:tc>
        <w:tc>
          <w:tcPr>
            <w:tcW w:w="5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55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55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67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r>
      <w:tr>
        <w:tblPrEx>
          <w:tblCellMar>
            <w:top w:w="0" w:type="dxa"/>
            <w:left w:w="0" w:type="dxa"/>
            <w:bottom w:w="0" w:type="dxa"/>
            <w:right w:w="0" w:type="dxa"/>
          </w:tblCellMar>
        </w:tblPrEx>
        <w:trPr>
          <w:trHeight w:val="350" w:hRule="atLeast"/>
        </w:trPr>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18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2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10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6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350" w:hRule="atLeast"/>
        </w:trPr>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18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2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10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6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350" w:hRule="atLeast"/>
        </w:trPr>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18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2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10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6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350" w:hRule="atLeast"/>
        </w:trPr>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18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2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10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6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350" w:hRule="atLeast"/>
        </w:trPr>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18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2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10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6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350" w:hRule="atLeast"/>
        </w:trPr>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18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2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10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6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350" w:hRule="atLeast"/>
        </w:trPr>
        <w:tc>
          <w:tcPr>
            <w:tcW w:w="5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12</w:t>
            </w:r>
          </w:p>
        </w:tc>
        <w:tc>
          <w:tcPr>
            <w:tcW w:w="5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配后管理</w:t>
            </w:r>
          </w:p>
        </w:tc>
        <w:tc>
          <w:tcPr>
            <w:tcW w:w="55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自愿退出</w:t>
            </w:r>
          </w:p>
        </w:tc>
        <w:tc>
          <w:tcPr>
            <w:tcW w:w="18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●原保障对象姓名身份</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 xml:space="preserve">  证号（隐藏部分号</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 xml:space="preserve">  码）</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●原租购项目名称地址</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 xml:space="preserve">  类型套型面积等</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●原享受补贴面积标准</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 xml:space="preserve">  等</w:t>
            </w:r>
          </w:p>
        </w:tc>
        <w:tc>
          <w:tcPr>
            <w:tcW w:w="2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《公共租赁住房管理办法》</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《住房城乡建设部办公厅关于进一步加强住房保障信息公开工作的通知》</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《国务院办公厅关于推进公共资源配置领域政府信息公开的意</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见》</w:t>
            </w:r>
          </w:p>
        </w:tc>
        <w:tc>
          <w:tcPr>
            <w:tcW w:w="7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信息形成（变更）20个工作日内</w:t>
            </w:r>
          </w:p>
        </w:tc>
        <w:tc>
          <w:tcPr>
            <w:tcW w:w="7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开元办</w:t>
            </w:r>
          </w:p>
        </w:tc>
        <w:tc>
          <w:tcPr>
            <w:tcW w:w="10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开元办村干部群</w:t>
            </w:r>
          </w:p>
        </w:tc>
        <w:tc>
          <w:tcPr>
            <w:tcW w:w="5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55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67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r>
      <w:tr>
        <w:tblPrEx>
          <w:tblCellMar>
            <w:top w:w="0" w:type="dxa"/>
            <w:left w:w="0" w:type="dxa"/>
            <w:bottom w:w="0" w:type="dxa"/>
            <w:right w:w="0" w:type="dxa"/>
          </w:tblCellMar>
        </w:tblPrEx>
        <w:trPr>
          <w:trHeight w:val="350" w:hRule="atLeast"/>
        </w:trPr>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18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2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10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8"/>
                <w:szCs w:val="18"/>
              </w:rPr>
            </w:pPr>
          </w:p>
        </w:tc>
        <w:tc>
          <w:tcPr>
            <w:tcW w:w="6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493" w:hRule="atLeast"/>
        </w:trPr>
        <w:tc>
          <w:tcPr>
            <w:tcW w:w="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13</w:t>
            </w:r>
          </w:p>
        </w:tc>
        <w:tc>
          <w:tcPr>
            <w:tcW w:w="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配后管理</w:t>
            </w: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到期退出</w:t>
            </w:r>
          </w:p>
        </w:tc>
        <w:tc>
          <w:tcPr>
            <w:tcW w:w="18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2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10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8"/>
                <w:szCs w:val="18"/>
              </w:rPr>
            </w:pPr>
          </w:p>
        </w:tc>
        <w:tc>
          <w:tcPr>
            <w:tcW w:w="6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927" w:hRule="atLeast"/>
        </w:trPr>
        <w:tc>
          <w:tcPr>
            <w:tcW w:w="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14</w:t>
            </w:r>
          </w:p>
        </w:tc>
        <w:tc>
          <w:tcPr>
            <w:tcW w:w="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配后管理</w:t>
            </w: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不符合条件退出</w:t>
            </w:r>
          </w:p>
        </w:tc>
        <w:tc>
          <w:tcPr>
            <w:tcW w:w="18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2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10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8"/>
                <w:szCs w:val="18"/>
              </w:rPr>
            </w:pPr>
          </w:p>
        </w:tc>
        <w:tc>
          <w:tcPr>
            <w:tcW w:w="6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734" w:hRule="atLeast"/>
        </w:trPr>
        <w:tc>
          <w:tcPr>
            <w:tcW w:w="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15</w:t>
            </w:r>
          </w:p>
        </w:tc>
        <w:tc>
          <w:tcPr>
            <w:tcW w:w="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配后管理</w:t>
            </w: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违规处罚退出</w:t>
            </w:r>
          </w:p>
        </w:tc>
        <w:tc>
          <w:tcPr>
            <w:tcW w:w="18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2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10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8"/>
                <w:szCs w:val="18"/>
              </w:rPr>
            </w:pPr>
          </w:p>
        </w:tc>
        <w:tc>
          <w:tcPr>
            <w:tcW w:w="6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r>
    </w:tbl>
    <w:p>
      <w:pPr>
        <w:jc w:val="center"/>
        <w:rPr>
          <w:rFonts w:ascii="仿宋" w:hAnsi="仿宋" w:eastAsia="仿宋" w:cs="仿宋"/>
          <w:b/>
          <w:bCs/>
          <w:sz w:val="28"/>
          <w:szCs w:val="28"/>
        </w:rPr>
      </w:pPr>
    </w:p>
    <w:p>
      <w:pPr>
        <w:jc w:val="center"/>
        <w:rPr>
          <w:rFonts w:ascii="仿宋" w:hAnsi="仿宋" w:eastAsia="仿宋" w:cs="仿宋"/>
          <w:b/>
          <w:bCs/>
          <w:sz w:val="28"/>
          <w:szCs w:val="28"/>
        </w:rPr>
      </w:pPr>
    </w:p>
    <w:p>
      <w:pPr>
        <w:jc w:val="center"/>
        <w:rPr>
          <w:rFonts w:ascii="仿宋" w:hAnsi="仿宋" w:eastAsia="仿宋" w:cs="仿宋"/>
          <w:b/>
          <w:bCs/>
          <w:sz w:val="28"/>
          <w:szCs w:val="28"/>
        </w:rPr>
      </w:pPr>
    </w:p>
    <w:p>
      <w:pPr>
        <w:jc w:val="center"/>
        <w:rPr>
          <w:b/>
          <w:bCs/>
          <w:sz w:val="28"/>
          <w:szCs w:val="28"/>
        </w:rPr>
      </w:pPr>
    </w:p>
    <w:p>
      <w:pPr>
        <w:jc w:val="center"/>
        <w:rPr>
          <w:b/>
          <w:bCs/>
          <w:sz w:val="28"/>
          <w:szCs w:val="28"/>
        </w:rPr>
      </w:pPr>
    </w:p>
    <w:p>
      <w:pPr>
        <w:widowControl/>
        <w:jc w:val="center"/>
        <w:textAlignment w:val="center"/>
        <w:rPr>
          <w:rFonts w:ascii="方正小标宋_GBK" w:hAnsi="方正小标宋_GBK" w:eastAsia="方正小标宋_GBK"/>
          <w:b/>
          <w:bCs/>
          <w:kern w:val="44"/>
          <w:sz w:val="30"/>
          <w:szCs w:val="44"/>
        </w:rPr>
      </w:pPr>
    </w:p>
    <w:p>
      <w:pPr>
        <w:widowControl/>
        <w:jc w:val="center"/>
        <w:textAlignment w:val="center"/>
        <w:rPr>
          <w:rFonts w:ascii="方正小标宋_GBK" w:hAnsi="方正小标宋_GBK" w:eastAsia="方正小标宋_GBK"/>
          <w:b/>
          <w:bCs/>
          <w:kern w:val="44"/>
          <w:sz w:val="30"/>
          <w:szCs w:val="44"/>
        </w:rPr>
      </w:pPr>
    </w:p>
    <w:p>
      <w:pPr>
        <w:widowControl/>
        <w:jc w:val="center"/>
        <w:textAlignment w:val="center"/>
        <w:rPr>
          <w:rFonts w:ascii="方正小标宋_GBK" w:hAnsi="方正小标宋_GBK" w:eastAsia="方正小标宋_GBK"/>
          <w:b/>
          <w:bCs/>
          <w:kern w:val="44"/>
          <w:sz w:val="30"/>
          <w:szCs w:val="44"/>
        </w:rPr>
      </w:pPr>
      <w:r>
        <w:rPr>
          <w:rFonts w:hint="eastAsia" w:ascii="方正小标宋_GBK" w:hAnsi="方正小标宋_GBK" w:eastAsia="方正小标宋_GBK"/>
          <w:b/>
          <w:bCs/>
          <w:kern w:val="44"/>
          <w:sz w:val="30"/>
          <w:szCs w:val="44"/>
        </w:rPr>
        <w:t>（五）财政预决算领域基层政务公开标准目录</w:t>
      </w:r>
    </w:p>
    <w:tbl>
      <w:tblPr>
        <w:tblStyle w:val="5"/>
        <w:tblW w:w="13710" w:type="dxa"/>
        <w:tblInd w:w="0" w:type="dxa"/>
        <w:tblLayout w:type="autofit"/>
        <w:tblCellMar>
          <w:top w:w="0" w:type="dxa"/>
          <w:left w:w="0" w:type="dxa"/>
          <w:bottom w:w="0" w:type="dxa"/>
          <w:right w:w="0" w:type="dxa"/>
        </w:tblCellMar>
      </w:tblPr>
      <w:tblGrid>
        <w:gridCol w:w="555"/>
        <w:gridCol w:w="525"/>
        <w:gridCol w:w="525"/>
        <w:gridCol w:w="5430"/>
        <w:gridCol w:w="1080"/>
        <w:gridCol w:w="720"/>
        <w:gridCol w:w="540"/>
        <w:gridCol w:w="540"/>
        <w:gridCol w:w="585"/>
        <w:gridCol w:w="615"/>
        <w:gridCol w:w="600"/>
        <w:gridCol w:w="690"/>
        <w:gridCol w:w="675"/>
        <w:gridCol w:w="630"/>
      </w:tblGrid>
      <w:tr>
        <w:tblPrEx>
          <w:tblCellMar>
            <w:top w:w="0" w:type="dxa"/>
            <w:left w:w="0" w:type="dxa"/>
            <w:bottom w:w="0" w:type="dxa"/>
            <w:right w:w="0" w:type="dxa"/>
          </w:tblCellMar>
        </w:tblPrEx>
        <w:trPr>
          <w:trHeight w:val="310" w:hRule="atLeast"/>
        </w:trPr>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16"/>
                <w:szCs w:val="16"/>
              </w:rPr>
            </w:pPr>
            <w:r>
              <w:rPr>
                <w:rFonts w:hint="eastAsia" w:ascii="宋体" w:hAnsi="宋体" w:cs="宋体"/>
                <w:b/>
                <w:color w:val="000000"/>
                <w:kern w:val="0"/>
                <w:sz w:val="16"/>
                <w:szCs w:val="16"/>
              </w:rPr>
              <w:t>序号</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16"/>
                <w:szCs w:val="16"/>
              </w:rPr>
            </w:pPr>
            <w:r>
              <w:rPr>
                <w:rFonts w:hint="eastAsia" w:ascii="宋体" w:hAnsi="宋体" w:cs="宋体"/>
                <w:b/>
                <w:color w:val="000000"/>
                <w:kern w:val="0"/>
                <w:sz w:val="16"/>
                <w:szCs w:val="16"/>
              </w:rPr>
              <w:t>公开事项</w:t>
            </w:r>
          </w:p>
        </w:tc>
        <w:tc>
          <w:tcPr>
            <w:tcW w:w="543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color w:val="000000"/>
                <w:sz w:val="16"/>
                <w:szCs w:val="16"/>
              </w:rPr>
            </w:pPr>
            <w:r>
              <w:rPr>
                <w:rFonts w:hint="eastAsia" w:ascii="宋体" w:hAnsi="宋体" w:cs="宋体"/>
                <w:b/>
                <w:color w:val="000000"/>
                <w:kern w:val="0"/>
                <w:sz w:val="16"/>
                <w:szCs w:val="16"/>
              </w:rPr>
              <w:t>公开内容（要素）及要求</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16"/>
                <w:szCs w:val="16"/>
              </w:rPr>
            </w:pPr>
            <w:r>
              <w:rPr>
                <w:rFonts w:hint="eastAsia" w:ascii="宋体" w:hAnsi="宋体" w:cs="宋体"/>
                <w:b/>
                <w:color w:val="000000"/>
                <w:kern w:val="0"/>
                <w:sz w:val="16"/>
                <w:szCs w:val="16"/>
              </w:rPr>
              <w:t>公开依据</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16"/>
                <w:szCs w:val="16"/>
              </w:rPr>
            </w:pPr>
            <w:r>
              <w:rPr>
                <w:rFonts w:hint="eastAsia" w:ascii="宋体" w:hAnsi="宋体" w:cs="宋体"/>
                <w:b/>
                <w:color w:val="000000"/>
                <w:kern w:val="0"/>
                <w:sz w:val="16"/>
                <w:szCs w:val="16"/>
              </w:rPr>
              <w:t>公开时限</w:t>
            </w: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16"/>
                <w:szCs w:val="16"/>
              </w:rPr>
            </w:pPr>
            <w:r>
              <w:rPr>
                <w:rFonts w:hint="eastAsia" w:ascii="宋体" w:hAnsi="宋体" w:cs="宋体"/>
                <w:b/>
                <w:color w:val="000000"/>
                <w:kern w:val="0"/>
                <w:sz w:val="16"/>
                <w:szCs w:val="16"/>
              </w:rPr>
              <w:t>公开主体</w:t>
            </w: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16"/>
                <w:szCs w:val="16"/>
              </w:rPr>
            </w:pPr>
            <w:r>
              <w:rPr>
                <w:rFonts w:hint="eastAsia" w:ascii="宋体" w:hAnsi="宋体" w:cs="宋体"/>
                <w:b/>
                <w:color w:val="000000"/>
                <w:kern w:val="0"/>
                <w:sz w:val="16"/>
                <w:szCs w:val="16"/>
              </w:rPr>
              <w:t>公开渠道和载体</w:t>
            </w:r>
          </w:p>
        </w:tc>
        <w:tc>
          <w:tcPr>
            <w:tcW w:w="120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color w:val="000000"/>
                <w:sz w:val="16"/>
                <w:szCs w:val="16"/>
              </w:rPr>
            </w:pPr>
            <w:r>
              <w:rPr>
                <w:rFonts w:hint="eastAsia" w:ascii="宋体" w:hAnsi="宋体" w:cs="宋体"/>
                <w:b/>
                <w:color w:val="000000"/>
                <w:kern w:val="0"/>
                <w:sz w:val="16"/>
                <w:szCs w:val="16"/>
              </w:rPr>
              <w:t>公开对象</w:t>
            </w: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color w:val="000000"/>
                <w:sz w:val="16"/>
                <w:szCs w:val="16"/>
              </w:rPr>
            </w:pPr>
            <w:r>
              <w:rPr>
                <w:rFonts w:hint="eastAsia" w:ascii="宋体" w:hAnsi="宋体" w:cs="宋体"/>
                <w:b/>
                <w:color w:val="000000"/>
                <w:kern w:val="0"/>
                <w:sz w:val="16"/>
                <w:szCs w:val="16"/>
              </w:rPr>
              <w:t>公开方式</w:t>
            </w:r>
          </w:p>
        </w:tc>
        <w:tc>
          <w:tcPr>
            <w:tcW w:w="130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color w:val="000000"/>
                <w:sz w:val="16"/>
                <w:szCs w:val="16"/>
              </w:rPr>
            </w:pPr>
            <w:r>
              <w:rPr>
                <w:rFonts w:hint="eastAsia" w:ascii="宋体" w:hAnsi="宋体" w:cs="宋体"/>
                <w:b/>
                <w:color w:val="000000"/>
                <w:kern w:val="0"/>
                <w:sz w:val="16"/>
                <w:szCs w:val="16"/>
              </w:rPr>
              <w:t>公开层级</w:t>
            </w:r>
          </w:p>
        </w:tc>
      </w:tr>
      <w:tr>
        <w:tblPrEx>
          <w:tblCellMar>
            <w:top w:w="0" w:type="dxa"/>
            <w:left w:w="0" w:type="dxa"/>
            <w:bottom w:w="0" w:type="dxa"/>
            <w:right w:w="0" w:type="dxa"/>
          </w:tblCellMar>
        </w:tblPrEx>
        <w:trPr>
          <w:trHeight w:val="539"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000000"/>
                <w:sz w:val="16"/>
                <w:szCs w:val="16"/>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16"/>
                <w:szCs w:val="16"/>
              </w:rPr>
            </w:pPr>
            <w:r>
              <w:rPr>
                <w:rFonts w:hint="eastAsia" w:ascii="宋体" w:hAnsi="宋体" w:cs="宋体"/>
                <w:b/>
                <w:color w:val="000000"/>
                <w:kern w:val="0"/>
                <w:sz w:val="16"/>
                <w:szCs w:val="16"/>
              </w:rPr>
              <w:t>一级</w:t>
            </w:r>
            <w:r>
              <w:rPr>
                <w:rFonts w:hint="eastAsia" w:ascii="宋体" w:hAnsi="宋体" w:cs="宋体"/>
                <w:b/>
                <w:color w:val="000000"/>
                <w:kern w:val="0"/>
                <w:sz w:val="16"/>
                <w:szCs w:val="16"/>
              </w:rPr>
              <w:br w:type="textWrapping"/>
            </w:r>
            <w:r>
              <w:rPr>
                <w:rFonts w:hint="eastAsia" w:ascii="宋体" w:hAnsi="宋体" w:cs="宋体"/>
                <w:b/>
                <w:color w:val="000000"/>
                <w:kern w:val="0"/>
                <w:sz w:val="16"/>
                <w:szCs w:val="16"/>
              </w:rPr>
              <w:t>事项</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16"/>
                <w:szCs w:val="16"/>
              </w:rPr>
            </w:pPr>
            <w:r>
              <w:rPr>
                <w:rFonts w:hint="eastAsia" w:ascii="宋体" w:hAnsi="宋体" w:cs="宋体"/>
                <w:b/>
                <w:color w:val="000000"/>
                <w:kern w:val="0"/>
                <w:sz w:val="16"/>
                <w:szCs w:val="16"/>
              </w:rPr>
              <w:t>二级</w:t>
            </w:r>
            <w:r>
              <w:rPr>
                <w:rFonts w:hint="eastAsia" w:ascii="宋体" w:hAnsi="宋体" w:cs="宋体"/>
                <w:b/>
                <w:color w:val="000000"/>
                <w:kern w:val="0"/>
                <w:sz w:val="16"/>
                <w:szCs w:val="16"/>
              </w:rPr>
              <w:br w:type="textWrapping"/>
            </w:r>
            <w:r>
              <w:rPr>
                <w:rFonts w:hint="eastAsia" w:ascii="宋体" w:hAnsi="宋体" w:cs="宋体"/>
                <w:b/>
                <w:color w:val="000000"/>
                <w:kern w:val="0"/>
                <w:sz w:val="16"/>
                <w:szCs w:val="16"/>
              </w:rPr>
              <w:t>事项</w:t>
            </w:r>
          </w:p>
        </w:tc>
        <w:tc>
          <w:tcPr>
            <w:tcW w:w="54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b/>
                <w:color w:val="000000"/>
                <w:sz w:val="16"/>
                <w:szCs w:val="16"/>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000000"/>
                <w:sz w:val="16"/>
                <w:szCs w:val="16"/>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000000"/>
                <w:sz w:val="16"/>
                <w:szCs w:val="16"/>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000000"/>
                <w:sz w:val="16"/>
                <w:szCs w:val="16"/>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color w:val="000000"/>
                <w:sz w:val="16"/>
                <w:szCs w:val="16"/>
              </w:rPr>
            </w:pPr>
            <w:r>
              <w:rPr>
                <w:rFonts w:hint="eastAsia" w:ascii="宋体" w:hAnsi="宋体" w:cs="宋体"/>
                <w:b/>
                <w:color w:val="000000"/>
                <w:kern w:val="0"/>
                <w:sz w:val="16"/>
                <w:szCs w:val="16"/>
              </w:rPr>
              <w:t>全社会</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16"/>
                <w:szCs w:val="16"/>
              </w:rPr>
            </w:pPr>
            <w:r>
              <w:rPr>
                <w:rFonts w:hint="eastAsia" w:ascii="宋体" w:hAnsi="宋体" w:cs="宋体"/>
                <w:b/>
                <w:color w:val="000000"/>
                <w:kern w:val="0"/>
                <w:sz w:val="16"/>
                <w:szCs w:val="16"/>
              </w:rPr>
              <w:t>特定</w:t>
            </w:r>
            <w:r>
              <w:rPr>
                <w:rFonts w:hint="eastAsia" w:ascii="宋体" w:hAnsi="宋体" w:cs="宋体"/>
                <w:b/>
                <w:color w:val="000000"/>
                <w:kern w:val="0"/>
                <w:sz w:val="16"/>
                <w:szCs w:val="16"/>
              </w:rPr>
              <w:br w:type="textWrapping"/>
            </w:r>
            <w:r>
              <w:rPr>
                <w:rFonts w:hint="eastAsia" w:ascii="宋体" w:hAnsi="宋体" w:cs="宋体"/>
                <w:b/>
                <w:color w:val="000000"/>
                <w:kern w:val="0"/>
                <w:sz w:val="16"/>
                <w:szCs w:val="16"/>
              </w:rPr>
              <w:t>群体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color w:val="000000"/>
                <w:sz w:val="16"/>
                <w:szCs w:val="16"/>
              </w:rPr>
            </w:pPr>
            <w:r>
              <w:rPr>
                <w:rFonts w:hint="eastAsia" w:ascii="宋体" w:hAnsi="宋体" w:cs="宋体"/>
                <w:b/>
                <w:color w:val="000000"/>
                <w:kern w:val="0"/>
                <w:sz w:val="16"/>
                <w:szCs w:val="16"/>
              </w:rPr>
              <w:t>主动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color w:val="000000"/>
                <w:sz w:val="16"/>
                <w:szCs w:val="16"/>
              </w:rPr>
            </w:pPr>
            <w:r>
              <w:rPr>
                <w:rFonts w:hint="eastAsia" w:ascii="宋体" w:hAnsi="宋体" w:cs="宋体"/>
                <w:b/>
                <w:color w:val="000000"/>
                <w:kern w:val="0"/>
                <w:sz w:val="16"/>
                <w:szCs w:val="16"/>
              </w:rPr>
              <w:t>依申请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color w:val="000000"/>
                <w:sz w:val="16"/>
                <w:szCs w:val="16"/>
              </w:rPr>
            </w:pPr>
            <w:r>
              <w:rPr>
                <w:rFonts w:hint="eastAsia" w:ascii="宋体" w:hAnsi="宋体" w:cs="宋体"/>
                <w:b/>
                <w:color w:val="000000"/>
                <w:kern w:val="0"/>
                <w:sz w:val="16"/>
                <w:szCs w:val="16"/>
              </w:rPr>
              <w:t>乡镇级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color w:val="000000"/>
                <w:sz w:val="16"/>
                <w:szCs w:val="16"/>
              </w:rPr>
            </w:pPr>
            <w:r>
              <w:rPr>
                <w:rFonts w:hint="eastAsia" w:ascii="宋体" w:hAnsi="宋体" w:cs="宋体"/>
                <w:b/>
                <w:color w:val="000000"/>
                <w:kern w:val="0"/>
                <w:sz w:val="16"/>
                <w:szCs w:val="16"/>
              </w:rPr>
              <w:t>村级</w:t>
            </w:r>
          </w:p>
        </w:tc>
      </w:tr>
      <w:tr>
        <w:tblPrEx>
          <w:tblCellMar>
            <w:top w:w="0" w:type="dxa"/>
            <w:left w:w="0" w:type="dxa"/>
            <w:bottom w:w="0" w:type="dxa"/>
            <w:right w:w="0" w:type="dxa"/>
          </w:tblCellMar>
        </w:tblPrEx>
        <w:trPr>
          <w:trHeight w:val="800" w:hRule="atLeast"/>
        </w:trPr>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1</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财政预</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决算</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部门</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决算</w:t>
            </w:r>
          </w:p>
        </w:tc>
        <w:tc>
          <w:tcPr>
            <w:tcW w:w="5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收支总体情况表：①部门收支总体情况表。②部门收入总体情况表。③部门支出总体情况表。</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《中华人民共和国预算法》、《中华人民共和国政府信息公开条例》、《财政部关于印发〈地方预决算公开操作规程〉的通知》（财预〔2016〕143号）等法律法规和文件规定</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上级</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决定批准后20日内</w:t>
            </w: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开元办</w:t>
            </w: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人民政府网</w:t>
            </w:r>
          </w:p>
        </w:tc>
        <w:tc>
          <w:tcPr>
            <w:tcW w:w="5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6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6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p>
        </w:tc>
      </w:tr>
      <w:tr>
        <w:tblPrEx>
          <w:tblCellMar>
            <w:top w:w="0" w:type="dxa"/>
            <w:left w:w="0" w:type="dxa"/>
            <w:bottom w:w="0" w:type="dxa"/>
            <w:right w:w="0" w:type="dxa"/>
          </w:tblCellMar>
        </w:tblPrEx>
        <w:trPr>
          <w:trHeight w:val="1250"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2"/>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c>
          <w:tcPr>
            <w:tcW w:w="5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财政拨款收支情况表：①财政拨款收支总体情况表。②一般公共预算支出情况表。③一般公共预算基本支出情况表。④一般公共预算“三公”经费支出情况表。⑤政府性基金预算支出情况表。</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695"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2"/>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c>
          <w:tcPr>
            <w:tcW w:w="5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一般公共预算支出情况表公开到功能分类项级科目。一般公共预算基本支出表公开到经济分类款级科目。</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1725"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2"/>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c>
          <w:tcPr>
            <w:tcW w:w="5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一般公共预算“三公”经费支出表按“因公出国（境）费”“公务用车购置及运行费”“公务接待费”公开，其中，“公务用车购置及运行费”应当细化到“公务用车购置费”“公务用车运行费”两个项目，并对增减变化情况（与预算对比）进行说明。</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1965"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2"/>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c>
          <w:tcPr>
            <w:tcW w:w="5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本部门职责、机构设置情况、决算收支增减变化、机关运行经费安排以及政府采购（主要包括部门政府采购支出总金额，货物、工程、服务的采购金额，授予中小企业的合同金额及占政府采购支出总金额的比重）等情况的说明，并对专业性较强的名词进行解释。</w:t>
            </w:r>
            <w:r>
              <w:rPr>
                <w:rStyle w:val="12"/>
                <w:rFonts w:hint="default" w:ascii="仿宋" w:hAnsi="仿宋" w:eastAsia="仿宋" w:cs="仿宋"/>
                <w:sz w:val="18"/>
                <w:szCs w:val="18"/>
              </w:rPr>
              <w:t>结合工作进展情况，逐步公开国有资产占用、绩效评价结果等情况。</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570"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2"/>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c>
          <w:tcPr>
            <w:tcW w:w="5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没有数据的表格应当列出空表并说明。</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r>
    </w:tbl>
    <w:p>
      <w:pPr>
        <w:widowControl/>
        <w:jc w:val="center"/>
        <w:textAlignment w:val="center"/>
        <w:rPr>
          <w:rFonts w:ascii="方正小标宋_GBK" w:hAnsi="方正小标宋_GBK" w:eastAsia="方正小标宋_GBK"/>
          <w:b/>
          <w:bCs/>
          <w:kern w:val="44"/>
          <w:sz w:val="30"/>
          <w:szCs w:val="44"/>
        </w:rPr>
      </w:pPr>
      <w:bookmarkStart w:id="0" w:name="_Toc24724729"/>
    </w:p>
    <w:p>
      <w:pPr>
        <w:widowControl/>
        <w:jc w:val="center"/>
        <w:textAlignment w:val="center"/>
        <w:rPr>
          <w:rFonts w:ascii="方正小标宋_GBK" w:hAnsi="方正小标宋_GBK" w:eastAsia="方正小标宋_GBK"/>
          <w:b/>
          <w:bCs/>
          <w:kern w:val="44"/>
          <w:sz w:val="30"/>
          <w:szCs w:val="44"/>
        </w:rPr>
      </w:pPr>
    </w:p>
    <w:p>
      <w:pPr>
        <w:widowControl/>
        <w:jc w:val="center"/>
        <w:textAlignment w:val="center"/>
        <w:rPr>
          <w:rFonts w:ascii="方正小标宋_GBK" w:hAnsi="方正小标宋_GBK" w:eastAsia="方正小标宋_GBK"/>
          <w:b/>
          <w:bCs/>
          <w:kern w:val="44"/>
          <w:sz w:val="30"/>
          <w:szCs w:val="44"/>
        </w:rPr>
      </w:pPr>
      <w:r>
        <w:rPr>
          <w:rFonts w:hint="eastAsia" w:ascii="方正小标宋_GBK" w:hAnsi="方正小标宋_GBK" w:eastAsia="方正小标宋_GBK"/>
          <w:b/>
          <w:bCs/>
          <w:kern w:val="44"/>
          <w:sz w:val="30"/>
          <w:szCs w:val="44"/>
        </w:rPr>
        <w:t>（六）扶贫领域基层政务公开标准目录</w:t>
      </w:r>
      <w:bookmarkEnd w:id="0"/>
    </w:p>
    <w:tbl>
      <w:tblPr>
        <w:tblStyle w:val="5"/>
        <w:tblW w:w="14356"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720"/>
        <w:gridCol w:w="2340"/>
        <w:gridCol w:w="1260"/>
        <w:gridCol w:w="1440"/>
        <w:gridCol w:w="1141"/>
        <w:gridCol w:w="1665"/>
        <w:gridCol w:w="915"/>
        <w:gridCol w:w="735"/>
        <w:gridCol w:w="840"/>
        <w:gridCol w:w="750"/>
        <w:gridCol w:w="630"/>
        <w:gridCol w:w="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34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26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44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141"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665"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65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59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29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center"/>
              <w:rPr>
                <w:rFonts w:ascii="Times New Roman" w:hAnsi="Times New Roman"/>
                <w:color w:val="000000"/>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340" w:type="dxa"/>
            <w:vMerge w:val="continue"/>
            <w:vAlign w:val="center"/>
          </w:tcPr>
          <w:p>
            <w:pPr>
              <w:widowControl/>
              <w:jc w:val="center"/>
              <w:rPr>
                <w:rFonts w:ascii="黑体" w:hAnsi="宋体" w:eastAsia="黑体" w:cs="宋体"/>
                <w:color w:val="000000"/>
                <w:kern w:val="0"/>
                <w:sz w:val="22"/>
              </w:rPr>
            </w:pPr>
          </w:p>
        </w:tc>
        <w:tc>
          <w:tcPr>
            <w:tcW w:w="1260" w:type="dxa"/>
            <w:vMerge w:val="continue"/>
            <w:vAlign w:val="center"/>
          </w:tcPr>
          <w:p>
            <w:pPr>
              <w:widowControl/>
              <w:jc w:val="center"/>
              <w:rPr>
                <w:rFonts w:ascii="黑体" w:hAnsi="宋体" w:eastAsia="黑体" w:cs="宋体"/>
                <w:color w:val="000000"/>
                <w:kern w:val="0"/>
                <w:sz w:val="22"/>
              </w:rPr>
            </w:pPr>
          </w:p>
        </w:tc>
        <w:tc>
          <w:tcPr>
            <w:tcW w:w="1440" w:type="dxa"/>
            <w:vMerge w:val="continue"/>
            <w:vAlign w:val="center"/>
          </w:tcPr>
          <w:p>
            <w:pPr>
              <w:widowControl/>
              <w:jc w:val="center"/>
              <w:rPr>
                <w:rFonts w:ascii="黑体" w:hAnsi="宋体" w:eastAsia="黑体" w:cs="宋体"/>
                <w:color w:val="000000"/>
                <w:kern w:val="0"/>
                <w:sz w:val="22"/>
              </w:rPr>
            </w:pPr>
          </w:p>
        </w:tc>
        <w:tc>
          <w:tcPr>
            <w:tcW w:w="1141" w:type="dxa"/>
            <w:vMerge w:val="continue"/>
            <w:vAlign w:val="center"/>
          </w:tcPr>
          <w:p>
            <w:pPr>
              <w:widowControl/>
              <w:jc w:val="center"/>
              <w:rPr>
                <w:rFonts w:ascii="黑体" w:hAnsi="宋体" w:eastAsia="黑体" w:cs="宋体"/>
                <w:color w:val="000000"/>
                <w:kern w:val="0"/>
                <w:sz w:val="22"/>
              </w:rPr>
            </w:pPr>
          </w:p>
        </w:tc>
        <w:tc>
          <w:tcPr>
            <w:tcW w:w="1665" w:type="dxa"/>
            <w:vMerge w:val="continue"/>
            <w:vAlign w:val="center"/>
          </w:tcPr>
          <w:p>
            <w:pPr>
              <w:widowControl/>
              <w:jc w:val="center"/>
              <w:rPr>
                <w:rFonts w:ascii="黑体" w:hAnsi="宋体" w:eastAsia="黑体" w:cs="宋体"/>
                <w:kern w:val="0"/>
                <w:sz w:val="22"/>
              </w:rPr>
            </w:pPr>
          </w:p>
        </w:tc>
        <w:tc>
          <w:tcPr>
            <w:tcW w:w="915"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35"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84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5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63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镇级</w:t>
            </w:r>
          </w:p>
        </w:tc>
        <w:tc>
          <w:tcPr>
            <w:tcW w:w="66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1</w:t>
            </w:r>
          </w:p>
        </w:tc>
        <w:tc>
          <w:tcPr>
            <w:tcW w:w="720" w:type="dxa"/>
            <w:vMerge w:val="restart"/>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扶贫对象</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贫困人口识别</w:t>
            </w:r>
          </w:p>
        </w:tc>
        <w:tc>
          <w:tcPr>
            <w:tcW w:w="23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·识别标准（国定标准、省定标准）</w:t>
            </w:r>
            <w:r>
              <w:rPr>
                <w:rFonts w:hint="eastAsia" w:ascii="仿宋_GB2312" w:eastAsia="仿宋_GB2312"/>
                <w:color w:val="000000"/>
                <w:sz w:val="18"/>
                <w:szCs w:val="18"/>
              </w:rPr>
              <w:br w:type="textWrapping"/>
            </w:r>
            <w:r>
              <w:rPr>
                <w:rFonts w:hint="eastAsia" w:ascii="仿宋_GB2312" w:eastAsia="仿宋_GB2312"/>
                <w:color w:val="000000"/>
                <w:sz w:val="18"/>
                <w:szCs w:val="18"/>
              </w:rPr>
              <w:t>·识别程序(农户申请、民主评议、公示公告、逐级审核）</w:t>
            </w:r>
            <w:r>
              <w:rPr>
                <w:rFonts w:hint="eastAsia" w:ascii="仿宋_GB2312" w:eastAsia="仿宋_GB2312"/>
                <w:color w:val="000000"/>
                <w:sz w:val="18"/>
                <w:szCs w:val="18"/>
              </w:rPr>
              <w:br w:type="textWrapping"/>
            </w:r>
            <w:r>
              <w:rPr>
                <w:rFonts w:hint="eastAsia" w:ascii="仿宋_GB2312" w:eastAsia="仿宋_GB2312"/>
                <w:color w:val="000000"/>
                <w:sz w:val="18"/>
                <w:szCs w:val="18"/>
              </w:rPr>
              <w:t>·识别结果(贫困户名单、数量)</w:t>
            </w:r>
          </w:p>
        </w:tc>
        <w:tc>
          <w:tcPr>
            <w:tcW w:w="126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《国务院扶贫办扶贫开发建档立卡工作方案》</w:t>
            </w:r>
          </w:p>
        </w:tc>
        <w:tc>
          <w:tcPr>
            <w:tcW w:w="14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信息形成（变更）20个工作日内</w:t>
            </w:r>
          </w:p>
        </w:tc>
        <w:tc>
          <w:tcPr>
            <w:tcW w:w="1141"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贫困人口所在行政村</w:t>
            </w:r>
          </w:p>
        </w:tc>
        <w:tc>
          <w:tcPr>
            <w:tcW w:w="1665"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■村公示栏</w:t>
            </w:r>
          </w:p>
        </w:tc>
        <w:tc>
          <w:tcPr>
            <w:tcW w:w="915"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35" w:type="dxa"/>
            <w:vAlign w:val="center"/>
          </w:tcPr>
          <w:p>
            <w:pPr>
              <w:widowControl/>
              <w:jc w:val="center"/>
              <w:rPr>
                <w:rFonts w:ascii="仿宋_GB2312" w:eastAsia="仿宋_GB2312"/>
                <w:color w:val="000000"/>
                <w:sz w:val="18"/>
                <w:szCs w:val="18"/>
              </w:rPr>
            </w:pPr>
          </w:p>
        </w:tc>
        <w:tc>
          <w:tcPr>
            <w:tcW w:w="8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50" w:type="dxa"/>
            <w:vAlign w:val="center"/>
          </w:tcPr>
          <w:p>
            <w:pPr>
              <w:widowControl/>
              <w:jc w:val="center"/>
              <w:rPr>
                <w:rFonts w:ascii="仿宋_GB2312" w:eastAsia="仿宋_GB2312"/>
                <w:color w:val="000000"/>
                <w:sz w:val="18"/>
                <w:szCs w:val="18"/>
              </w:rPr>
            </w:pPr>
          </w:p>
        </w:tc>
        <w:tc>
          <w:tcPr>
            <w:tcW w:w="63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66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5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2</w:t>
            </w:r>
          </w:p>
        </w:tc>
        <w:tc>
          <w:tcPr>
            <w:tcW w:w="720" w:type="dxa"/>
            <w:vMerge w:val="continue"/>
            <w:vAlign w:val="center"/>
          </w:tcPr>
          <w:p>
            <w:pPr>
              <w:widowControl/>
              <w:jc w:val="center"/>
              <w:rPr>
                <w:rFonts w:ascii="仿宋_GB2312" w:eastAsia="仿宋_GB2312"/>
                <w:color w:val="000000"/>
                <w:sz w:val="18"/>
                <w:szCs w:val="18"/>
              </w:rPr>
            </w:pP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贫困人口退出</w:t>
            </w:r>
          </w:p>
        </w:tc>
        <w:tc>
          <w:tcPr>
            <w:tcW w:w="23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·退出计划</w:t>
            </w:r>
            <w:r>
              <w:rPr>
                <w:rFonts w:hint="eastAsia" w:ascii="仿宋_GB2312" w:eastAsia="仿宋_GB2312"/>
                <w:color w:val="000000"/>
                <w:sz w:val="18"/>
                <w:szCs w:val="18"/>
              </w:rPr>
              <w:br w:type="textWrapping"/>
            </w:r>
            <w:r>
              <w:rPr>
                <w:rFonts w:hint="eastAsia" w:ascii="仿宋_GB2312" w:eastAsia="仿宋_GB2312"/>
                <w:color w:val="000000"/>
                <w:sz w:val="18"/>
                <w:szCs w:val="18"/>
              </w:rPr>
              <w:t>·退出标准（人均纯收入稳定超过国定标准、实现“两不愁、三保障”）</w:t>
            </w:r>
            <w:r>
              <w:rPr>
                <w:rFonts w:hint="eastAsia" w:ascii="仿宋_GB2312" w:eastAsia="仿宋_GB2312"/>
                <w:color w:val="000000"/>
                <w:sz w:val="18"/>
                <w:szCs w:val="18"/>
              </w:rPr>
              <w:br w:type="textWrapping"/>
            </w:r>
            <w:r>
              <w:rPr>
                <w:rFonts w:hint="eastAsia" w:ascii="仿宋_GB2312" w:eastAsia="仿宋_GB2312"/>
                <w:color w:val="000000"/>
                <w:sz w:val="18"/>
                <w:szCs w:val="18"/>
              </w:rPr>
              <w:t>·退出程序（民主评议、村两委和驻村工作队核实、贫困户认可、公示公告、退出销号）</w:t>
            </w:r>
            <w:r>
              <w:rPr>
                <w:rFonts w:hint="eastAsia" w:ascii="仿宋_GB2312" w:eastAsia="仿宋_GB2312"/>
                <w:color w:val="000000"/>
                <w:sz w:val="18"/>
                <w:szCs w:val="18"/>
              </w:rPr>
              <w:br w:type="textWrapping"/>
            </w:r>
            <w:r>
              <w:rPr>
                <w:rFonts w:hint="eastAsia" w:ascii="仿宋_GB2312" w:eastAsia="仿宋_GB2312"/>
                <w:color w:val="000000"/>
                <w:sz w:val="18"/>
                <w:szCs w:val="18"/>
              </w:rPr>
              <w:t>·退出结果（脱贫名单）</w:t>
            </w:r>
          </w:p>
        </w:tc>
        <w:tc>
          <w:tcPr>
            <w:tcW w:w="126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《中共中央办公厅、国务院办公厅关于建立贫困退出机制的意见》</w:t>
            </w:r>
          </w:p>
        </w:tc>
        <w:tc>
          <w:tcPr>
            <w:tcW w:w="14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信息形成（变更）20个工作日内</w:t>
            </w:r>
          </w:p>
        </w:tc>
        <w:tc>
          <w:tcPr>
            <w:tcW w:w="1141"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贫困退出人口所在行政村</w:t>
            </w:r>
          </w:p>
        </w:tc>
        <w:tc>
          <w:tcPr>
            <w:tcW w:w="1665"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■村公示栏</w:t>
            </w:r>
          </w:p>
        </w:tc>
        <w:tc>
          <w:tcPr>
            <w:tcW w:w="915"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35" w:type="dxa"/>
            <w:vAlign w:val="center"/>
          </w:tcPr>
          <w:p>
            <w:pPr>
              <w:widowControl/>
              <w:jc w:val="center"/>
              <w:rPr>
                <w:rFonts w:ascii="仿宋_GB2312" w:eastAsia="仿宋_GB2312"/>
                <w:color w:val="000000"/>
                <w:sz w:val="18"/>
                <w:szCs w:val="18"/>
              </w:rPr>
            </w:pPr>
          </w:p>
        </w:tc>
        <w:tc>
          <w:tcPr>
            <w:tcW w:w="8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50" w:type="dxa"/>
            <w:vAlign w:val="center"/>
          </w:tcPr>
          <w:p>
            <w:pPr>
              <w:widowControl/>
              <w:jc w:val="center"/>
              <w:rPr>
                <w:rFonts w:ascii="仿宋_GB2312" w:eastAsia="仿宋_GB2312"/>
                <w:color w:val="000000"/>
                <w:sz w:val="18"/>
                <w:szCs w:val="18"/>
              </w:rPr>
            </w:pPr>
          </w:p>
        </w:tc>
        <w:tc>
          <w:tcPr>
            <w:tcW w:w="63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66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3</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监督管理</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监督举报</w:t>
            </w:r>
          </w:p>
        </w:tc>
        <w:tc>
          <w:tcPr>
            <w:tcW w:w="23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监督电话（0357-5602248）</w:t>
            </w:r>
          </w:p>
        </w:tc>
        <w:tc>
          <w:tcPr>
            <w:tcW w:w="126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《国务院扶贫办、财政部关于完善扶贫资金项目公告公示制度的指导意见》</w:t>
            </w:r>
          </w:p>
        </w:tc>
        <w:tc>
          <w:tcPr>
            <w:tcW w:w="14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信息形成（变更）20个工作日内</w:t>
            </w:r>
          </w:p>
        </w:tc>
        <w:tc>
          <w:tcPr>
            <w:tcW w:w="1141"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县级扶贫部门、开元街道办事处</w:t>
            </w:r>
          </w:p>
        </w:tc>
        <w:tc>
          <w:tcPr>
            <w:tcW w:w="1665"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■三基便民服务中心</w:t>
            </w:r>
          </w:p>
          <w:p>
            <w:pPr>
              <w:widowControl/>
              <w:jc w:val="center"/>
              <w:rPr>
                <w:rFonts w:ascii="仿宋_GB2312" w:eastAsia="仿宋_GB2312"/>
                <w:color w:val="000000"/>
                <w:sz w:val="18"/>
                <w:szCs w:val="18"/>
              </w:rPr>
            </w:pPr>
            <w:r>
              <w:rPr>
                <w:rFonts w:hint="eastAsia" w:ascii="仿宋_GB2312" w:eastAsia="仿宋_GB2312"/>
                <w:color w:val="000000"/>
                <w:sz w:val="18"/>
                <w:szCs w:val="18"/>
              </w:rPr>
              <w:t>■村公示栏</w:t>
            </w:r>
          </w:p>
        </w:tc>
        <w:tc>
          <w:tcPr>
            <w:tcW w:w="915"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35" w:type="dxa"/>
            <w:vAlign w:val="center"/>
          </w:tcPr>
          <w:p>
            <w:pPr>
              <w:widowControl/>
              <w:jc w:val="center"/>
              <w:rPr>
                <w:rFonts w:ascii="仿宋_GB2312" w:eastAsia="仿宋_GB2312"/>
                <w:color w:val="000000"/>
                <w:sz w:val="18"/>
                <w:szCs w:val="18"/>
              </w:rPr>
            </w:pPr>
          </w:p>
        </w:tc>
        <w:tc>
          <w:tcPr>
            <w:tcW w:w="8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50" w:type="dxa"/>
            <w:vAlign w:val="center"/>
          </w:tcPr>
          <w:p>
            <w:pPr>
              <w:widowControl/>
              <w:jc w:val="center"/>
              <w:rPr>
                <w:rFonts w:ascii="仿宋_GB2312" w:eastAsia="仿宋_GB2312"/>
                <w:color w:val="000000"/>
                <w:sz w:val="18"/>
                <w:szCs w:val="18"/>
              </w:rPr>
            </w:pPr>
          </w:p>
        </w:tc>
        <w:tc>
          <w:tcPr>
            <w:tcW w:w="63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66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bl>
    <w:p>
      <w:pPr>
        <w:jc w:val="center"/>
      </w:pPr>
    </w:p>
    <w:p>
      <w:pPr>
        <w:jc w:val="center"/>
        <w:rPr>
          <w:b/>
          <w:bCs/>
          <w:sz w:val="28"/>
          <w:szCs w:val="28"/>
        </w:rPr>
      </w:pPr>
    </w:p>
    <w:p>
      <w:pPr>
        <w:jc w:val="center"/>
        <w:rPr>
          <w:b/>
          <w:bCs/>
          <w:sz w:val="28"/>
          <w:szCs w:val="28"/>
        </w:rPr>
      </w:pPr>
    </w:p>
    <w:p>
      <w:pPr>
        <w:jc w:val="center"/>
        <w:rPr>
          <w:b/>
          <w:bCs/>
          <w:sz w:val="28"/>
          <w:szCs w:val="28"/>
        </w:rPr>
      </w:pPr>
    </w:p>
    <w:p>
      <w:pPr>
        <w:jc w:val="center"/>
        <w:rPr>
          <w:b/>
          <w:bCs/>
          <w:sz w:val="28"/>
          <w:szCs w:val="28"/>
        </w:rPr>
      </w:pPr>
    </w:p>
    <w:p>
      <w:pPr>
        <w:jc w:val="center"/>
        <w:rPr>
          <w:b/>
          <w:bCs/>
          <w:sz w:val="28"/>
          <w:szCs w:val="28"/>
        </w:rPr>
      </w:pPr>
    </w:p>
    <w:p>
      <w:pPr>
        <w:widowControl/>
        <w:jc w:val="center"/>
        <w:textAlignment w:val="center"/>
        <w:rPr>
          <w:rFonts w:ascii="方正小标宋_GBK" w:hAnsi="方正小标宋_GBK" w:eastAsia="方正小标宋_GBK"/>
          <w:b/>
          <w:bCs/>
          <w:kern w:val="44"/>
          <w:sz w:val="30"/>
          <w:szCs w:val="44"/>
        </w:rPr>
      </w:pPr>
    </w:p>
    <w:p>
      <w:pPr>
        <w:widowControl/>
        <w:jc w:val="center"/>
        <w:textAlignment w:val="center"/>
        <w:rPr>
          <w:rFonts w:ascii="方正小标宋_GBK" w:hAnsi="方正小标宋_GBK" w:eastAsia="方正小标宋_GBK"/>
          <w:b/>
          <w:bCs/>
          <w:kern w:val="44"/>
          <w:sz w:val="30"/>
          <w:szCs w:val="44"/>
        </w:rPr>
      </w:pPr>
      <w:r>
        <w:rPr>
          <w:rFonts w:hint="eastAsia" w:ascii="方正小标宋_GBK" w:hAnsi="方正小标宋_GBK" w:eastAsia="方正小标宋_GBK"/>
          <w:b/>
          <w:bCs/>
          <w:kern w:val="44"/>
          <w:sz w:val="30"/>
          <w:szCs w:val="44"/>
        </w:rPr>
        <w:t>（七）公共法律服务领域基层政务公开标准目录</w:t>
      </w:r>
    </w:p>
    <w:tbl>
      <w:tblPr>
        <w:tblStyle w:val="6"/>
        <w:tblW w:w="130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8"/>
        <w:gridCol w:w="850"/>
        <w:gridCol w:w="945"/>
        <w:gridCol w:w="1125"/>
        <w:gridCol w:w="1410"/>
        <w:gridCol w:w="1410"/>
        <w:gridCol w:w="1230"/>
        <w:gridCol w:w="1260"/>
        <w:gridCol w:w="630"/>
        <w:gridCol w:w="780"/>
        <w:gridCol w:w="660"/>
        <w:gridCol w:w="615"/>
        <w:gridCol w:w="705"/>
        <w:gridCol w:w="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648" w:type="dxa"/>
            <w:vMerge w:val="restart"/>
            <w:vAlign w:val="center"/>
          </w:tcPr>
          <w:p>
            <w:pPr>
              <w:jc w:val="center"/>
              <w:rPr>
                <w:rFonts w:ascii="黑体" w:hAnsi="黑体" w:eastAsia="黑体" w:cs="黑体"/>
                <w:sz w:val="20"/>
                <w:szCs w:val="20"/>
              </w:rPr>
            </w:pPr>
            <w:r>
              <w:rPr>
                <w:rFonts w:hint="eastAsia" w:ascii="黑体" w:hAnsi="黑体" w:eastAsia="黑体" w:cs="黑体"/>
                <w:sz w:val="20"/>
                <w:szCs w:val="20"/>
              </w:rPr>
              <w:t>序号</w:t>
            </w:r>
          </w:p>
        </w:tc>
        <w:tc>
          <w:tcPr>
            <w:tcW w:w="1795" w:type="dxa"/>
            <w:gridSpan w:val="2"/>
            <w:vAlign w:val="center"/>
          </w:tcPr>
          <w:p>
            <w:pPr>
              <w:jc w:val="center"/>
              <w:rPr>
                <w:rFonts w:ascii="黑体" w:hAnsi="黑体" w:eastAsia="黑体" w:cs="黑体"/>
                <w:sz w:val="20"/>
                <w:szCs w:val="20"/>
              </w:rPr>
            </w:pPr>
            <w:r>
              <w:rPr>
                <w:rFonts w:hint="eastAsia" w:ascii="黑体" w:hAnsi="黑体" w:eastAsia="黑体" w:cs="黑体"/>
                <w:sz w:val="20"/>
                <w:szCs w:val="20"/>
              </w:rPr>
              <w:t>公开事项</w:t>
            </w:r>
          </w:p>
        </w:tc>
        <w:tc>
          <w:tcPr>
            <w:tcW w:w="1125" w:type="dxa"/>
            <w:vMerge w:val="restart"/>
            <w:vAlign w:val="center"/>
          </w:tcPr>
          <w:p>
            <w:pPr>
              <w:jc w:val="center"/>
              <w:rPr>
                <w:rFonts w:ascii="黑体" w:hAnsi="黑体" w:eastAsia="黑体" w:cs="黑体"/>
                <w:sz w:val="20"/>
                <w:szCs w:val="20"/>
              </w:rPr>
            </w:pPr>
            <w:r>
              <w:rPr>
                <w:rFonts w:hint="eastAsia" w:ascii="黑体" w:hAnsi="黑体" w:eastAsia="黑体" w:cs="黑体"/>
                <w:sz w:val="20"/>
                <w:szCs w:val="20"/>
              </w:rPr>
              <w:t>公开内容</w:t>
            </w:r>
          </w:p>
          <w:p>
            <w:pPr>
              <w:jc w:val="center"/>
              <w:rPr>
                <w:rFonts w:ascii="黑体" w:hAnsi="黑体" w:eastAsia="黑体" w:cs="黑体"/>
                <w:sz w:val="20"/>
                <w:szCs w:val="20"/>
              </w:rPr>
            </w:pPr>
            <w:r>
              <w:rPr>
                <w:rFonts w:hint="eastAsia" w:ascii="黑体" w:hAnsi="黑体" w:eastAsia="黑体" w:cs="黑体"/>
                <w:sz w:val="20"/>
                <w:szCs w:val="20"/>
              </w:rPr>
              <w:t>（要素）</w:t>
            </w:r>
          </w:p>
        </w:tc>
        <w:tc>
          <w:tcPr>
            <w:tcW w:w="1410" w:type="dxa"/>
            <w:vMerge w:val="restart"/>
            <w:vAlign w:val="center"/>
          </w:tcPr>
          <w:p>
            <w:pPr>
              <w:jc w:val="center"/>
              <w:rPr>
                <w:rFonts w:ascii="黑体" w:hAnsi="黑体" w:eastAsia="黑体" w:cs="黑体"/>
                <w:sz w:val="20"/>
                <w:szCs w:val="20"/>
              </w:rPr>
            </w:pPr>
            <w:r>
              <w:rPr>
                <w:rFonts w:hint="eastAsia" w:ascii="黑体" w:hAnsi="黑体" w:eastAsia="黑体" w:cs="黑体"/>
                <w:sz w:val="20"/>
                <w:szCs w:val="20"/>
              </w:rPr>
              <w:t>公开依据</w:t>
            </w:r>
          </w:p>
        </w:tc>
        <w:tc>
          <w:tcPr>
            <w:tcW w:w="1410" w:type="dxa"/>
            <w:vMerge w:val="restart"/>
            <w:vAlign w:val="center"/>
          </w:tcPr>
          <w:p>
            <w:pPr>
              <w:jc w:val="center"/>
              <w:rPr>
                <w:rFonts w:ascii="黑体" w:hAnsi="黑体" w:eastAsia="黑体" w:cs="黑体"/>
                <w:sz w:val="20"/>
                <w:szCs w:val="20"/>
              </w:rPr>
            </w:pPr>
            <w:r>
              <w:rPr>
                <w:rFonts w:hint="eastAsia" w:ascii="黑体" w:hAnsi="黑体" w:eastAsia="黑体" w:cs="黑体"/>
                <w:sz w:val="20"/>
                <w:szCs w:val="20"/>
              </w:rPr>
              <w:t>公开</w:t>
            </w:r>
          </w:p>
          <w:p>
            <w:pPr>
              <w:jc w:val="center"/>
              <w:rPr>
                <w:rFonts w:ascii="黑体" w:hAnsi="黑体" w:eastAsia="黑体" w:cs="黑体"/>
                <w:sz w:val="20"/>
                <w:szCs w:val="20"/>
              </w:rPr>
            </w:pPr>
            <w:r>
              <w:rPr>
                <w:rFonts w:hint="eastAsia" w:ascii="黑体" w:hAnsi="黑体" w:eastAsia="黑体" w:cs="黑体"/>
                <w:sz w:val="20"/>
                <w:szCs w:val="20"/>
              </w:rPr>
              <w:t>时限</w:t>
            </w:r>
          </w:p>
        </w:tc>
        <w:tc>
          <w:tcPr>
            <w:tcW w:w="1230" w:type="dxa"/>
            <w:vMerge w:val="restart"/>
            <w:vAlign w:val="center"/>
          </w:tcPr>
          <w:p>
            <w:pPr>
              <w:jc w:val="center"/>
              <w:rPr>
                <w:rFonts w:ascii="黑体" w:hAnsi="黑体" w:eastAsia="黑体" w:cs="黑体"/>
                <w:sz w:val="20"/>
                <w:szCs w:val="20"/>
              </w:rPr>
            </w:pPr>
            <w:r>
              <w:rPr>
                <w:rFonts w:hint="eastAsia" w:ascii="黑体" w:hAnsi="黑体" w:eastAsia="黑体" w:cs="黑体"/>
                <w:sz w:val="20"/>
                <w:szCs w:val="20"/>
              </w:rPr>
              <w:t>公开</w:t>
            </w:r>
          </w:p>
          <w:p>
            <w:pPr>
              <w:jc w:val="center"/>
              <w:rPr>
                <w:rFonts w:ascii="黑体" w:hAnsi="黑体" w:eastAsia="黑体" w:cs="黑体"/>
                <w:sz w:val="20"/>
                <w:szCs w:val="20"/>
              </w:rPr>
            </w:pPr>
            <w:r>
              <w:rPr>
                <w:rFonts w:hint="eastAsia" w:ascii="黑体" w:hAnsi="黑体" w:eastAsia="黑体" w:cs="黑体"/>
                <w:sz w:val="20"/>
                <w:szCs w:val="20"/>
              </w:rPr>
              <w:t>主体</w:t>
            </w:r>
          </w:p>
        </w:tc>
        <w:tc>
          <w:tcPr>
            <w:tcW w:w="1260" w:type="dxa"/>
            <w:vMerge w:val="restart"/>
            <w:vAlign w:val="center"/>
          </w:tcPr>
          <w:p>
            <w:pPr>
              <w:jc w:val="center"/>
              <w:rPr>
                <w:rFonts w:ascii="黑体" w:hAnsi="黑体" w:eastAsia="黑体" w:cs="黑体"/>
                <w:sz w:val="20"/>
                <w:szCs w:val="20"/>
              </w:rPr>
            </w:pPr>
            <w:r>
              <w:rPr>
                <w:rFonts w:hint="eastAsia" w:ascii="黑体" w:hAnsi="黑体" w:eastAsia="黑体" w:cs="黑体"/>
                <w:sz w:val="20"/>
                <w:szCs w:val="20"/>
              </w:rPr>
              <w:t>公开渠道</w:t>
            </w:r>
          </w:p>
          <w:p>
            <w:pPr>
              <w:jc w:val="center"/>
              <w:rPr>
                <w:rFonts w:ascii="黑体" w:hAnsi="黑体" w:eastAsia="黑体" w:cs="黑体"/>
                <w:sz w:val="20"/>
                <w:szCs w:val="20"/>
              </w:rPr>
            </w:pPr>
            <w:r>
              <w:rPr>
                <w:rFonts w:hint="eastAsia" w:ascii="黑体" w:hAnsi="黑体" w:eastAsia="黑体" w:cs="黑体"/>
                <w:sz w:val="20"/>
                <w:szCs w:val="20"/>
              </w:rPr>
              <w:t>和载体</w:t>
            </w:r>
          </w:p>
        </w:tc>
        <w:tc>
          <w:tcPr>
            <w:tcW w:w="1410" w:type="dxa"/>
            <w:gridSpan w:val="2"/>
            <w:vAlign w:val="center"/>
          </w:tcPr>
          <w:p>
            <w:pPr>
              <w:jc w:val="center"/>
              <w:rPr>
                <w:rFonts w:ascii="黑体" w:hAnsi="黑体" w:eastAsia="黑体" w:cs="黑体"/>
                <w:sz w:val="20"/>
                <w:szCs w:val="20"/>
              </w:rPr>
            </w:pPr>
            <w:r>
              <w:rPr>
                <w:rFonts w:hint="eastAsia" w:ascii="黑体" w:hAnsi="黑体" w:eastAsia="黑体" w:cs="黑体"/>
                <w:sz w:val="20"/>
                <w:szCs w:val="20"/>
              </w:rPr>
              <w:t>公开对象</w:t>
            </w:r>
          </w:p>
        </w:tc>
        <w:tc>
          <w:tcPr>
            <w:tcW w:w="1275" w:type="dxa"/>
            <w:gridSpan w:val="2"/>
            <w:vAlign w:val="center"/>
          </w:tcPr>
          <w:p>
            <w:pPr>
              <w:jc w:val="center"/>
              <w:rPr>
                <w:rFonts w:ascii="黑体" w:hAnsi="黑体" w:eastAsia="黑体" w:cs="黑体"/>
                <w:sz w:val="20"/>
                <w:szCs w:val="20"/>
              </w:rPr>
            </w:pPr>
            <w:r>
              <w:rPr>
                <w:rFonts w:hint="eastAsia" w:ascii="黑体" w:hAnsi="黑体" w:eastAsia="黑体" w:cs="黑体"/>
                <w:sz w:val="20"/>
                <w:szCs w:val="20"/>
              </w:rPr>
              <w:t>公开方式</w:t>
            </w:r>
          </w:p>
        </w:tc>
        <w:tc>
          <w:tcPr>
            <w:tcW w:w="1485" w:type="dxa"/>
            <w:gridSpan w:val="2"/>
            <w:vAlign w:val="center"/>
          </w:tcPr>
          <w:p>
            <w:pPr>
              <w:jc w:val="center"/>
              <w:rPr>
                <w:rFonts w:ascii="黑体" w:hAnsi="黑体" w:eastAsia="黑体" w:cs="黑体"/>
                <w:sz w:val="20"/>
                <w:szCs w:val="20"/>
              </w:rPr>
            </w:pPr>
            <w:r>
              <w:rPr>
                <w:rFonts w:hint="eastAsia" w:ascii="黑体" w:hAnsi="黑体" w:eastAsia="黑体" w:cs="黑体"/>
                <w:sz w:val="20"/>
                <w:szCs w:val="20"/>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648" w:type="dxa"/>
            <w:vMerge w:val="continue"/>
            <w:vAlign w:val="center"/>
          </w:tcPr>
          <w:p>
            <w:pPr>
              <w:jc w:val="center"/>
              <w:rPr>
                <w:rFonts w:ascii="黑体" w:hAnsi="黑体" w:eastAsia="黑体" w:cs="黑体"/>
                <w:sz w:val="20"/>
                <w:szCs w:val="20"/>
              </w:rPr>
            </w:pPr>
          </w:p>
        </w:tc>
        <w:tc>
          <w:tcPr>
            <w:tcW w:w="850" w:type="dxa"/>
            <w:vAlign w:val="center"/>
          </w:tcPr>
          <w:p>
            <w:pPr>
              <w:spacing w:line="360" w:lineRule="exact"/>
              <w:jc w:val="center"/>
              <w:rPr>
                <w:rFonts w:ascii="黑体" w:hAnsi="黑体" w:eastAsia="黑体" w:cs="黑体"/>
                <w:sz w:val="20"/>
                <w:szCs w:val="20"/>
              </w:rPr>
            </w:pPr>
            <w:r>
              <w:rPr>
                <w:rFonts w:hint="eastAsia" w:ascii="黑体" w:hAnsi="黑体" w:eastAsia="黑体" w:cs="黑体"/>
                <w:sz w:val="20"/>
                <w:szCs w:val="20"/>
              </w:rPr>
              <w:t>一级</w:t>
            </w:r>
          </w:p>
          <w:p>
            <w:pPr>
              <w:spacing w:line="360" w:lineRule="exact"/>
              <w:jc w:val="center"/>
              <w:rPr>
                <w:rFonts w:ascii="黑体" w:hAnsi="黑体" w:eastAsia="黑体" w:cs="黑体"/>
                <w:sz w:val="20"/>
                <w:szCs w:val="20"/>
              </w:rPr>
            </w:pPr>
            <w:r>
              <w:rPr>
                <w:rFonts w:hint="eastAsia" w:ascii="黑体" w:hAnsi="黑体" w:eastAsia="黑体" w:cs="黑体"/>
                <w:sz w:val="20"/>
                <w:szCs w:val="20"/>
              </w:rPr>
              <w:t>事项</w:t>
            </w:r>
          </w:p>
        </w:tc>
        <w:tc>
          <w:tcPr>
            <w:tcW w:w="945" w:type="dxa"/>
            <w:vAlign w:val="center"/>
          </w:tcPr>
          <w:p>
            <w:pPr>
              <w:spacing w:line="360" w:lineRule="exact"/>
              <w:jc w:val="center"/>
              <w:rPr>
                <w:rFonts w:ascii="黑体" w:hAnsi="黑体" w:eastAsia="黑体" w:cs="黑体"/>
                <w:sz w:val="20"/>
                <w:szCs w:val="20"/>
              </w:rPr>
            </w:pPr>
            <w:r>
              <w:rPr>
                <w:rFonts w:hint="eastAsia" w:ascii="黑体" w:hAnsi="黑体" w:eastAsia="黑体" w:cs="黑体"/>
                <w:sz w:val="20"/>
                <w:szCs w:val="20"/>
              </w:rPr>
              <w:t>二级</w:t>
            </w:r>
          </w:p>
          <w:p>
            <w:pPr>
              <w:spacing w:line="360" w:lineRule="exact"/>
              <w:jc w:val="center"/>
              <w:rPr>
                <w:rFonts w:ascii="黑体" w:hAnsi="黑体" w:eastAsia="黑体" w:cs="黑体"/>
                <w:sz w:val="20"/>
                <w:szCs w:val="20"/>
              </w:rPr>
            </w:pPr>
            <w:r>
              <w:rPr>
                <w:rFonts w:hint="eastAsia" w:ascii="黑体" w:hAnsi="黑体" w:eastAsia="黑体" w:cs="黑体"/>
                <w:sz w:val="20"/>
                <w:szCs w:val="20"/>
              </w:rPr>
              <w:t>事项</w:t>
            </w:r>
          </w:p>
        </w:tc>
        <w:tc>
          <w:tcPr>
            <w:tcW w:w="1125" w:type="dxa"/>
            <w:vMerge w:val="continue"/>
            <w:vAlign w:val="center"/>
          </w:tcPr>
          <w:p>
            <w:pPr>
              <w:jc w:val="center"/>
              <w:rPr>
                <w:rFonts w:ascii="黑体" w:hAnsi="黑体" w:eastAsia="黑体" w:cs="黑体"/>
                <w:sz w:val="20"/>
                <w:szCs w:val="20"/>
              </w:rPr>
            </w:pPr>
          </w:p>
        </w:tc>
        <w:tc>
          <w:tcPr>
            <w:tcW w:w="1410" w:type="dxa"/>
            <w:vMerge w:val="continue"/>
            <w:vAlign w:val="center"/>
          </w:tcPr>
          <w:p>
            <w:pPr>
              <w:jc w:val="center"/>
              <w:rPr>
                <w:rFonts w:ascii="黑体" w:hAnsi="黑体" w:eastAsia="黑体" w:cs="黑体"/>
                <w:sz w:val="20"/>
                <w:szCs w:val="20"/>
              </w:rPr>
            </w:pPr>
          </w:p>
        </w:tc>
        <w:tc>
          <w:tcPr>
            <w:tcW w:w="1410" w:type="dxa"/>
            <w:vMerge w:val="continue"/>
            <w:vAlign w:val="center"/>
          </w:tcPr>
          <w:p>
            <w:pPr>
              <w:jc w:val="center"/>
              <w:rPr>
                <w:rFonts w:ascii="黑体" w:hAnsi="黑体" w:eastAsia="黑体" w:cs="黑体"/>
                <w:sz w:val="20"/>
                <w:szCs w:val="20"/>
              </w:rPr>
            </w:pPr>
          </w:p>
        </w:tc>
        <w:tc>
          <w:tcPr>
            <w:tcW w:w="1230" w:type="dxa"/>
            <w:vMerge w:val="continue"/>
            <w:vAlign w:val="center"/>
          </w:tcPr>
          <w:p>
            <w:pPr>
              <w:jc w:val="center"/>
              <w:rPr>
                <w:rFonts w:ascii="黑体" w:hAnsi="黑体" w:eastAsia="黑体" w:cs="黑体"/>
                <w:sz w:val="20"/>
                <w:szCs w:val="20"/>
              </w:rPr>
            </w:pPr>
          </w:p>
        </w:tc>
        <w:tc>
          <w:tcPr>
            <w:tcW w:w="1260" w:type="dxa"/>
            <w:vMerge w:val="continue"/>
            <w:vAlign w:val="center"/>
          </w:tcPr>
          <w:p>
            <w:pPr>
              <w:jc w:val="center"/>
              <w:rPr>
                <w:rFonts w:ascii="黑体" w:hAnsi="黑体" w:eastAsia="黑体" w:cs="黑体"/>
                <w:sz w:val="20"/>
                <w:szCs w:val="20"/>
              </w:rPr>
            </w:pPr>
          </w:p>
        </w:tc>
        <w:tc>
          <w:tcPr>
            <w:tcW w:w="630" w:type="dxa"/>
            <w:vAlign w:val="center"/>
          </w:tcPr>
          <w:p>
            <w:pPr>
              <w:jc w:val="center"/>
              <w:rPr>
                <w:rFonts w:ascii="黑体" w:hAnsi="黑体" w:eastAsia="黑体" w:cs="黑体"/>
                <w:sz w:val="20"/>
                <w:szCs w:val="20"/>
              </w:rPr>
            </w:pPr>
            <w:r>
              <w:rPr>
                <w:rFonts w:hint="eastAsia" w:ascii="黑体" w:hAnsi="黑体" w:eastAsia="黑体" w:cs="黑体"/>
                <w:sz w:val="20"/>
                <w:szCs w:val="20"/>
              </w:rPr>
              <w:t>全</w:t>
            </w:r>
          </w:p>
          <w:p>
            <w:pPr>
              <w:jc w:val="center"/>
              <w:rPr>
                <w:rFonts w:ascii="黑体" w:hAnsi="黑体" w:eastAsia="黑体" w:cs="黑体"/>
                <w:sz w:val="20"/>
                <w:szCs w:val="20"/>
              </w:rPr>
            </w:pPr>
            <w:r>
              <w:rPr>
                <w:rFonts w:hint="eastAsia" w:ascii="黑体" w:hAnsi="黑体" w:eastAsia="黑体" w:cs="黑体"/>
                <w:sz w:val="20"/>
                <w:szCs w:val="20"/>
              </w:rPr>
              <w:t>社</w:t>
            </w:r>
          </w:p>
          <w:p>
            <w:pPr>
              <w:jc w:val="center"/>
              <w:rPr>
                <w:rFonts w:ascii="黑体" w:hAnsi="黑体" w:eastAsia="黑体" w:cs="黑体"/>
                <w:sz w:val="20"/>
                <w:szCs w:val="20"/>
              </w:rPr>
            </w:pPr>
            <w:r>
              <w:rPr>
                <w:rFonts w:hint="eastAsia" w:ascii="黑体" w:hAnsi="黑体" w:eastAsia="黑体" w:cs="黑体"/>
                <w:sz w:val="20"/>
                <w:szCs w:val="20"/>
              </w:rPr>
              <w:t>会</w:t>
            </w:r>
          </w:p>
        </w:tc>
        <w:tc>
          <w:tcPr>
            <w:tcW w:w="780" w:type="dxa"/>
            <w:vAlign w:val="center"/>
          </w:tcPr>
          <w:p>
            <w:pPr>
              <w:jc w:val="center"/>
              <w:rPr>
                <w:rFonts w:ascii="黑体" w:hAnsi="黑体" w:eastAsia="黑体" w:cs="黑体"/>
                <w:sz w:val="20"/>
                <w:szCs w:val="20"/>
              </w:rPr>
            </w:pPr>
            <w:r>
              <w:rPr>
                <w:rFonts w:hint="eastAsia" w:ascii="黑体" w:hAnsi="黑体" w:eastAsia="黑体" w:cs="黑体"/>
                <w:sz w:val="20"/>
                <w:szCs w:val="20"/>
              </w:rPr>
              <w:t>特定群众</w:t>
            </w:r>
          </w:p>
        </w:tc>
        <w:tc>
          <w:tcPr>
            <w:tcW w:w="660" w:type="dxa"/>
            <w:vAlign w:val="center"/>
          </w:tcPr>
          <w:p>
            <w:pPr>
              <w:jc w:val="center"/>
              <w:rPr>
                <w:rFonts w:ascii="黑体" w:hAnsi="黑体" w:eastAsia="黑体" w:cs="黑体"/>
                <w:sz w:val="20"/>
                <w:szCs w:val="20"/>
              </w:rPr>
            </w:pPr>
            <w:r>
              <w:rPr>
                <w:rFonts w:hint="eastAsia" w:ascii="黑体" w:hAnsi="黑体" w:eastAsia="黑体" w:cs="黑体"/>
                <w:sz w:val="20"/>
                <w:szCs w:val="20"/>
              </w:rPr>
              <w:t>主</w:t>
            </w:r>
          </w:p>
          <w:p>
            <w:pPr>
              <w:jc w:val="center"/>
              <w:rPr>
                <w:rFonts w:ascii="黑体" w:hAnsi="黑体" w:eastAsia="黑体" w:cs="黑体"/>
                <w:sz w:val="20"/>
                <w:szCs w:val="20"/>
              </w:rPr>
            </w:pPr>
            <w:r>
              <w:rPr>
                <w:rFonts w:hint="eastAsia" w:ascii="黑体" w:hAnsi="黑体" w:eastAsia="黑体" w:cs="黑体"/>
                <w:sz w:val="20"/>
                <w:szCs w:val="20"/>
              </w:rPr>
              <w:t>动</w:t>
            </w:r>
          </w:p>
        </w:tc>
        <w:tc>
          <w:tcPr>
            <w:tcW w:w="615" w:type="dxa"/>
            <w:vAlign w:val="center"/>
          </w:tcPr>
          <w:p>
            <w:pPr>
              <w:jc w:val="center"/>
              <w:rPr>
                <w:rFonts w:ascii="黑体" w:hAnsi="黑体" w:eastAsia="黑体" w:cs="黑体"/>
                <w:sz w:val="20"/>
                <w:szCs w:val="20"/>
              </w:rPr>
            </w:pPr>
            <w:r>
              <w:rPr>
                <w:rFonts w:hint="eastAsia" w:ascii="黑体" w:hAnsi="黑体" w:eastAsia="黑体" w:cs="黑体"/>
                <w:sz w:val="20"/>
                <w:szCs w:val="20"/>
              </w:rPr>
              <w:t>依申请公开</w:t>
            </w:r>
          </w:p>
        </w:tc>
        <w:tc>
          <w:tcPr>
            <w:tcW w:w="705" w:type="dxa"/>
            <w:vAlign w:val="center"/>
          </w:tcPr>
          <w:p>
            <w:pPr>
              <w:jc w:val="center"/>
              <w:rPr>
                <w:rFonts w:ascii="黑体" w:hAnsi="黑体" w:eastAsia="黑体" w:cs="黑体"/>
                <w:sz w:val="20"/>
                <w:szCs w:val="20"/>
              </w:rPr>
            </w:pPr>
            <w:r>
              <w:rPr>
                <w:rFonts w:hint="eastAsia" w:ascii="黑体" w:hAnsi="黑体" w:eastAsia="黑体" w:cs="黑体"/>
                <w:sz w:val="20"/>
                <w:szCs w:val="20"/>
              </w:rPr>
              <w:t>乡级</w:t>
            </w:r>
          </w:p>
        </w:tc>
        <w:tc>
          <w:tcPr>
            <w:tcW w:w="780" w:type="dxa"/>
            <w:vAlign w:val="center"/>
          </w:tcPr>
          <w:p>
            <w:pPr>
              <w:jc w:val="center"/>
              <w:rPr>
                <w:rFonts w:ascii="黑体" w:hAnsi="黑体" w:eastAsia="黑体" w:cs="黑体"/>
                <w:sz w:val="20"/>
                <w:szCs w:val="20"/>
              </w:rPr>
            </w:pPr>
            <w:r>
              <w:rPr>
                <w:rFonts w:hint="eastAsia" w:ascii="黑体" w:hAnsi="黑体" w:eastAsia="黑体" w:cs="黑体"/>
                <w:sz w:val="20"/>
                <w:szCs w:val="20"/>
              </w:rPr>
              <w:t>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9" w:hRule="atLeast"/>
        </w:trPr>
        <w:tc>
          <w:tcPr>
            <w:tcW w:w="648" w:type="dxa"/>
            <w:vAlign w:val="center"/>
          </w:tcPr>
          <w:p>
            <w:pPr>
              <w:jc w:val="center"/>
              <w:rPr>
                <w:rFonts w:ascii="仿宋" w:hAnsi="仿宋" w:eastAsia="仿宋" w:cs="仿宋"/>
                <w:sz w:val="20"/>
                <w:szCs w:val="20"/>
              </w:rPr>
            </w:pPr>
            <w:r>
              <w:rPr>
                <w:rFonts w:hint="eastAsia" w:ascii="仿宋" w:hAnsi="仿宋" w:eastAsia="仿宋" w:cs="仿宋"/>
                <w:sz w:val="20"/>
                <w:szCs w:val="20"/>
              </w:rPr>
              <w:t>1</w:t>
            </w:r>
          </w:p>
        </w:tc>
        <w:tc>
          <w:tcPr>
            <w:tcW w:w="850" w:type="dxa"/>
            <w:vMerge w:val="restart"/>
            <w:vAlign w:val="center"/>
          </w:tcPr>
          <w:p>
            <w:pPr>
              <w:jc w:val="center"/>
              <w:rPr>
                <w:rFonts w:ascii="仿宋" w:hAnsi="仿宋" w:eastAsia="仿宋" w:cs="仿宋"/>
                <w:sz w:val="20"/>
                <w:szCs w:val="20"/>
              </w:rPr>
            </w:pPr>
            <w:r>
              <w:rPr>
                <w:rFonts w:hint="eastAsia" w:ascii="仿宋" w:hAnsi="仿宋" w:eastAsia="仿宋" w:cs="仿宋"/>
                <w:sz w:val="20"/>
                <w:szCs w:val="20"/>
              </w:rPr>
              <w:t>法制宣传教育</w:t>
            </w:r>
          </w:p>
        </w:tc>
        <w:tc>
          <w:tcPr>
            <w:tcW w:w="945" w:type="dxa"/>
            <w:vAlign w:val="center"/>
          </w:tcPr>
          <w:p>
            <w:pPr>
              <w:jc w:val="center"/>
              <w:rPr>
                <w:rFonts w:ascii="仿宋" w:hAnsi="仿宋" w:eastAsia="仿宋" w:cs="仿宋"/>
                <w:sz w:val="20"/>
                <w:szCs w:val="20"/>
              </w:rPr>
            </w:pPr>
            <w:r>
              <w:rPr>
                <w:rFonts w:hint="eastAsia" w:ascii="仿宋" w:hAnsi="仿宋" w:eastAsia="仿宋" w:cs="仿宋"/>
                <w:sz w:val="20"/>
                <w:szCs w:val="20"/>
              </w:rPr>
              <w:t>法律知识普及服务</w:t>
            </w:r>
          </w:p>
        </w:tc>
        <w:tc>
          <w:tcPr>
            <w:tcW w:w="1125" w:type="dxa"/>
            <w:vAlign w:val="center"/>
          </w:tcPr>
          <w:p>
            <w:pPr>
              <w:jc w:val="center"/>
              <w:rPr>
                <w:rFonts w:ascii="仿宋" w:hAnsi="仿宋" w:eastAsia="仿宋" w:cs="仿宋"/>
                <w:sz w:val="20"/>
                <w:szCs w:val="20"/>
              </w:rPr>
            </w:pPr>
            <w:r>
              <w:rPr>
                <w:rFonts w:hint="eastAsia" w:ascii="仿宋" w:hAnsi="仿宋" w:eastAsia="仿宋" w:cs="仿宋"/>
                <w:sz w:val="20"/>
                <w:szCs w:val="20"/>
              </w:rPr>
              <w:t>法律法规资讯；普法动态资讯；普法讲师团信息等</w:t>
            </w:r>
          </w:p>
        </w:tc>
        <w:tc>
          <w:tcPr>
            <w:tcW w:w="1410" w:type="dxa"/>
            <w:vMerge w:val="restart"/>
            <w:vAlign w:val="center"/>
          </w:tcPr>
          <w:p>
            <w:pPr>
              <w:jc w:val="center"/>
              <w:rPr>
                <w:rFonts w:ascii="仿宋" w:hAnsi="仿宋" w:eastAsia="仿宋" w:cs="仿宋"/>
                <w:sz w:val="20"/>
                <w:szCs w:val="20"/>
              </w:rPr>
            </w:pPr>
            <w:r>
              <w:rPr>
                <w:rFonts w:hint="eastAsia" w:ascii="仿宋" w:hAnsi="仿宋" w:eastAsia="仿宋" w:cs="仿宋"/>
                <w:sz w:val="20"/>
                <w:szCs w:val="20"/>
              </w:rPr>
              <w:t>《中共中央、国务院转发&lt;中央宣传部、司法部关于在公民中开展法治宣传教育的第七个五年规划（2016-2020年）&gt;》、各省七五普法规划</w:t>
            </w:r>
          </w:p>
        </w:tc>
        <w:tc>
          <w:tcPr>
            <w:tcW w:w="1410" w:type="dxa"/>
            <w:vAlign w:val="center"/>
          </w:tcPr>
          <w:p>
            <w:pPr>
              <w:jc w:val="center"/>
              <w:rPr>
                <w:rFonts w:ascii="仿宋" w:hAnsi="仿宋" w:eastAsia="仿宋" w:cs="仿宋"/>
                <w:sz w:val="20"/>
                <w:szCs w:val="20"/>
              </w:rPr>
            </w:pPr>
            <w:r>
              <w:rPr>
                <w:rFonts w:hint="eastAsia" w:ascii="仿宋" w:hAnsi="仿宋" w:eastAsia="仿宋" w:cs="仿宋"/>
                <w:sz w:val="20"/>
                <w:szCs w:val="20"/>
              </w:rPr>
              <w:t>自制作或获取该信息之日起20个工作日内公开</w:t>
            </w:r>
          </w:p>
        </w:tc>
        <w:tc>
          <w:tcPr>
            <w:tcW w:w="1230" w:type="dxa"/>
            <w:vAlign w:val="center"/>
          </w:tcPr>
          <w:p>
            <w:pPr>
              <w:jc w:val="center"/>
              <w:rPr>
                <w:rFonts w:ascii="仿宋" w:hAnsi="仿宋" w:eastAsia="仿宋" w:cs="仿宋"/>
                <w:sz w:val="20"/>
                <w:szCs w:val="20"/>
              </w:rPr>
            </w:pPr>
            <w:r>
              <w:rPr>
                <w:rFonts w:hint="eastAsia" w:ascii="仿宋" w:hAnsi="仿宋" w:eastAsia="仿宋" w:cs="仿宋"/>
                <w:sz w:val="20"/>
                <w:szCs w:val="20"/>
              </w:rPr>
              <w:t>开元司法所</w:t>
            </w:r>
          </w:p>
        </w:tc>
        <w:tc>
          <w:tcPr>
            <w:tcW w:w="1260" w:type="dxa"/>
            <w:vAlign w:val="center"/>
          </w:tcPr>
          <w:p>
            <w:pPr>
              <w:jc w:val="center"/>
              <w:rPr>
                <w:rFonts w:ascii="仿宋" w:hAnsi="仿宋" w:eastAsia="仿宋" w:cs="仿宋"/>
                <w:sz w:val="20"/>
                <w:szCs w:val="20"/>
              </w:rPr>
            </w:pPr>
            <w:r>
              <w:rPr>
                <w:rFonts w:hint="eastAsia" w:ascii="仿宋" w:hAnsi="仿宋" w:eastAsia="仿宋" w:cs="仿宋"/>
                <w:sz w:val="20"/>
                <w:szCs w:val="20"/>
              </w:rPr>
              <w:t>■街道公示栏</w:t>
            </w:r>
          </w:p>
          <w:p>
            <w:pPr>
              <w:jc w:val="center"/>
              <w:rPr>
                <w:rFonts w:ascii="仿宋" w:hAnsi="仿宋" w:eastAsia="仿宋" w:cs="仿宋"/>
                <w:sz w:val="20"/>
                <w:szCs w:val="20"/>
              </w:rPr>
            </w:pPr>
            <w:r>
              <w:rPr>
                <w:rFonts w:hint="eastAsia" w:ascii="仿宋" w:hAnsi="仿宋" w:eastAsia="仿宋" w:cs="仿宋"/>
                <w:sz w:val="20"/>
                <w:szCs w:val="20"/>
              </w:rPr>
              <w:t>■村公示栏</w:t>
            </w:r>
          </w:p>
          <w:p>
            <w:pPr>
              <w:jc w:val="center"/>
              <w:rPr>
                <w:rFonts w:ascii="仿宋" w:hAnsi="仿宋" w:eastAsia="仿宋" w:cs="仿宋"/>
                <w:sz w:val="20"/>
                <w:szCs w:val="20"/>
              </w:rPr>
            </w:pPr>
            <w:r>
              <w:rPr>
                <w:rFonts w:hint="eastAsia" w:ascii="仿宋" w:hAnsi="仿宋" w:eastAsia="仿宋" w:cs="仿宋"/>
                <w:sz w:val="20"/>
                <w:szCs w:val="20"/>
              </w:rPr>
              <w:t>■入户现场</w:t>
            </w:r>
          </w:p>
        </w:tc>
        <w:tc>
          <w:tcPr>
            <w:tcW w:w="630" w:type="dxa"/>
            <w:vAlign w:val="center"/>
          </w:tcPr>
          <w:p>
            <w:pPr>
              <w:jc w:val="center"/>
              <w:rPr>
                <w:rFonts w:ascii="仿宋" w:hAnsi="仿宋" w:eastAsia="仿宋" w:cs="仿宋"/>
                <w:b/>
                <w:sz w:val="20"/>
                <w:szCs w:val="20"/>
              </w:rPr>
            </w:pPr>
            <w:r>
              <w:rPr>
                <w:rFonts w:hint="eastAsia" w:ascii="仿宋" w:hAnsi="仿宋" w:eastAsia="仿宋" w:cs="仿宋"/>
                <w:b/>
                <w:sz w:val="20"/>
                <w:szCs w:val="20"/>
              </w:rPr>
              <w:t>√</w:t>
            </w:r>
          </w:p>
        </w:tc>
        <w:tc>
          <w:tcPr>
            <w:tcW w:w="780" w:type="dxa"/>
            <w:vAlign w:val="center"/>
          </w:tcPr>
          <w:p>
            <w:pPr>
              <w:jc w:val="center"/>
              <w:rPr>
                <w:rFonts w:ascii="仿宋" w:hAnsi="仿宋" w:eastAsia="仿宋" w:cs="仿宋"/>
                <w:b/>
                <w:sz w:val="20"/>
                <w:szCs w:val="20"/>
              </w:rPr>
            </w:pPr>
          </w:p>
        </w:tc>
        <w:tc>
          <w:tcPr>
            <w:tcW w:w="660" w:type="dxa"/>
            <w:vAlign w:val="center"/>
          </w:tcPr>
          <w:p>
            <w:pPr>
              <w:jc w:val="center"/>
              <w:rPr>
                <w:rFonts w:ascii="仿宋" w:hAnsi="仿宋" w:eastAsia="仿宋" w:cs="仿宋"/>
                <w:b/>
                <w:sz w:val="20"/>
                <w:szCs w:val="20"/>
              </w:rPr>
            </w:pPr>
            <w:r>
              <w:rPr>
                <w:rFonts w:hint="eastAsia" w:ascii="仿宋" w:hAnsi="仿宋" w:eastAsia="仿宋" w:cs="仿宋"/>
                <w:b/>
                <w:sz w:val="20"/>
                <w:szCs w:val="20"/>
              </w:rPr>
              <w:t>√</w:t>
            </w:r>
          </w:p>
        </w:tc>
        <w:tc>
          <w:tcPr>
            <w:tcW w:w="615" w:type="dxa"/>
            <w:vAlign w:val="center"/>
          </w:tcPr>
          <w:p>
            <w:pPr>
              <w:jc w:val="center"/>
              <w:rPr>
                <w:rFonts w:ascii="仿宋" w:hAnsi="仿宋" w:eastAsia="仿宋" w:cs="仿宋"/>
                <w:b/>
                <w:sz w:val="20"/>
                <w:szCs w:val="20"/>
              </w:rPr>
            </w:pPr>
          </w:p>
        </w:tc>
        <w:tc>
          <w:tcPr>
            <w:tcW w:w="705" w:type="dxa"/>
            <w:vAlign w:val="center"/>
          </w:tcPr>
          <w:p>
            <w:pPr>
              <w:jc w:val="center"/>
              <w:rPr>
                <w:rFonts w:ascii="仿宋" w:hAnsi="仿宋" w:eastAsia="仿宋" w:cs="仿宋"/>
                <w:b/>
                <w:sz w:val="20"/>
                <w:szCs w:val="20"/>
              </w:rPr>
            </w:pPr>
          </w:p>
        </w:tc>
        <w:tc>
          <w:tcPr>
            <w:tcW w:w="780" w:type="dxa"/>
            <w:vAlign w:val="center"/>
          </w:tcPr>
          <w:p>
            <w:pPr>
              <w:jc w:val="center"/>
              <w:rPr>
                <w:rFonts w:ascii="仿宋" w:hAnsi="仿宋" w:eastAsia="仿宋" w:cs="仿宋"/>
                <w:b/>
                <w:sz w:val="20"/>
                <w:szCs w:val="20"/>
              </w:rPr>
            </w:pPr>
            <w:r>
              <w:rPr>
                <w:rFonts w:hint="eastAsia" w:ascii="仿宋" w:hAnsi="仿宋" w:eastAsia="仿宋" w:cs="仿宋"/>
                <w:b/>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0" w:hRule="atLeast"/>
        </w:trPr>
        <w:tc>
          <w:tcPr>
            <w:tcW w:w="648" w:type="dxa"/>
            <w:vAlign w:val="center"/>
          </w:tcPr>
          <w:p>
            <w:pPr>
              <w:jc w:val="center"/>
              <w:rPr>
                <w:rFonts w:ascii="仿宋" w:hAnsi="仿宋" w:eastAsia="仿宋" w:cs="仿宋"/>
                <w:sz w:val="20"/>
                <w:szCs w:val="20"/>
              </w:rPr>
            </w:pPr>
            <w:r>
              <w:rPr>
                <w:rFonts w:hint="eastAsia" w:ascii="仿宋" w:hAnsi="仿宋" w:eastAsia="仿宋" w:cs="仿宋"/>
                <w:sz w:val="20"/>
                <w:szCs w:val="20"/>
              </w:rPr>
              <w:t>2</w:t>
            </w:r>
          </w:p>
        </w:tc>
        <w:tc>
          <w:tcPr>
            <w:tcW w:w="850" w:type="dxa"/>
            <w:vMerge w:val="continue"/>
            <w:vAlign w:val="center"/>
          </w:tcPr>
          <w:p>
            <w:pPr>
              <w:jc w:val="center"/>
              <w:rPr>
                <w:rFonts w:ascii="仿宋" w:hAnsi="仿宋" w:eastAsia="仿宋" w:cs="仿宋"/>
                <w:sz w:val="20"/>
                <w:szCs w:val="20"/>
              </w:rPr>
            </w:pPr>
          </w:p>
        </w:tc>
        <w:tc>
          <w:tcPr>
            <w:tcW w:w="945" w:type="dxa"/>
            <w:vAlign w:val="center"/>
          </w:tcPr>
          <w:p>
            <w:pPr>
              <w:jc w:val="center"/>
              <w:rPr>
                <w:rFonts w:ascii="仿宋" w:hAnsi="仿宋" w:eastAsia="仿宋" w:cs="仿宋"/>
                <w:sz w:val="20"/>
                <w:szCs w:val="20"/>
              </w:rPr>
            </w:pPr>
            <w:r>
              <w:rPr>
                <w:rFonts w:hint="eastAsia" w:ascii="仿宋" w:hAnsi="仿宋" w:eastAsia="仿宋" w:cs="仿宋"/>
                <w:sz w:val="20"/>
                <w:szCs w:val="20"/>
              </w:rPr>
              <w:t>推广法治文化服务</w:t>
            </w:r>
          </w:p>
        </w:tc>
        <w:tc>
          <w:tcPr>
            <w:tcW w:w="1125" w:type="dxa"/>
            <w:vAlign w:val="center"/>
          </w:tcPr>
          <w:p>
            <w:pPr>
              <w:jc w:val="center"/>
              <w:rPr>
                <w:rFonts w:ascii="仿宋" w:hAnsi="仿宋" w:eastAsia="仿宋" w:cs="仿宋"/>
                <w:sz w:val="20"/>
                <w:szCs w:val="20"/>
              </w:rPr>
            </w:pPr>
            <w:r>
              <w:rPr>
                <w:rFonts w:hint="eastAsia" w:ascii="仿宋" w:hAnsi="仿宋" w:eastAsia="仿宋" w:cs="仿宋"/>
                <w:sz w:val="20"/>
                <w:szCs w:val="20"/>
              </w:rPr>
              <w:t>辖区内法治文化阵地信息；法治文化作品、产品</w:t>
            </w:r>
          </w:p>
        </w:tc>
        <w:tc>
          <w:tcPr>
            <w:tcW w:w="1410" w:type="dxa"/>
            <w:vMerge w:val="continue"/>
            <w:vAlign w:val="center"/>
          </w:tcPr>
          <w:p>
            <w:pPr>
              <w:jc w:val="center"/>
              <w:rPr>
                <w:rFonts w:ascii="仿宋" w:hAnsi="仿宋" w:eastAsia="仿宋" w:cs="仿宋"/>
                <w:sz w:val="20"/>
                <w:szCs w:val="20"/>
              </w:rPr>
            </w:pPr>
          </w:p>
        </w:tc>
        <w:tc>
          <w:tcPr>
            <w:tcW w:w="1410" w:type="dxa"/>
            <w:vAlign w:val="center"/>
          </w:tcPr>
          <w:p>
            <w:pPr>
              <w:jc w:val="center"/>
              <w:rPr>
                <w:rFonts w:ascii="仿宋" w:hAnsi="仿宋" w:eastAsia="仿宋" w:cs="仿宋"/>
                <w:sz w:val="20"/>
                <w:szCs w:val="20"/>
              </w:rPr>
            </w:pPr>
            <w:r>
              <w:rPr>
                <w:rFonts w:hint="eastAsia" w:ascii="仿宋" w:hAnsi="仿宋" w:eastAsia="仿宋" w:cs="仿宋"/>
                <w:sz w:val="20"/>
                <w:szCs w:val="20"/>
              </w:rPr>
              <w:t>自制作或获取该信息之日起20个工作日内公开</w:t>
            </w:r>
          </w:p>
        </w:tc>
        <w:tc>
          <w:tcPr>
            <w:tcW w:w="1230" w:type="dxa"/>
            <w:vAlign w:val="center"/>
          </w:tcPr>
          <w:p>
            <w:pPr>
              <w:jc w:val="center"/>
              <w:rPr>
                <w:rFonts w:ascii="仿宋" w:hAnsi="仿宋" w:eastAsia="仿宋" w:cs="仿宋"/>
                <w:sz w:val="20"/>
                <w:szCs w:val="20"/>
              </w:rPr>
            </w:pPr>
            <w:r>
              <w:rPr>
                <w:rFonts w:hint="eastAsia" w:ascii="仿宋" w:hAnsi="仿宋" w:eastAsia="仿宋" w:cs="仿宋"/>
                <w:sz w:val="20"/>
                <w:szCs w:val="20"/>
              </w:rPr>
              <w:t>开元司法所</w:t>
            </w:r>
          </w:p>
        </w:tc>
        <w:tc>
          <w:tcPr>
            <w:tcW w:w="1260" w:type="dxa"/>
            <w:vAlign w:val="center"/>
          </w:tcPr>
          <w:p>
            <w:pPr>
              <w:jc w:val="center"/>
              <w:rPr>
                <w:rFonts w:ascii="仿宋" w:hAnsi="仿宋" w:eastAsia="仿宋" w:cs="仿宋"/>
                <w:sz w:val="20"/>
                <w:szCs w:val="20"/>
              </w:rPr>
            </w:pPr>
            <w:r>
              <w:rPr>
                <w:rFonts w:hint="eastAsia" w:ascii="仿宋" w:hAnsi="仿宋" w:eastAsia="仿宋" w:cs="仿宋"/>
                <w:sz w:val="20"/>
                <w:szCs w:val="20"/>
              </w:rPr>
              <w:t>■街道公示栏</w:t>
            </w:r>
          </w:p>
          <w:p>
            <w:pPr>
              <w:jc w:val="center"/>
              <w:rPr>
                <w:rFonts w:ascii="仿宋" w:hAnsi="仿宋" w:eastAsia="仿宋" w:cs="仿宋"/>
                <w:sz w:val="20"/>
                <w:szCs w:val="20"/>
              </w:rPr>
            </w:pPr>
            <w:r>
              <w:rPr>
                <w:rFonts w:hint="eastAsia" w:ascii="仿宋" w:hAnsi="仿宋" w:eastAsia="仿宋" w:cs="仿宋"/>
                <w:sz w:val="20"/>
                <w:szCs w:val="20"/>
              </w:rPr>
              <w:t>■村公示栏</w:t>
            </w:r>
          </w:p>
          <w:p>
            <w:pPr>
              <w:jc w:val="center"/>
              <w:rPr>
                <w:rFonts w:ascii="仿宋" w:hAnsi="仿宋" w:eastAsia="仿宋" w:cs="仿宋"/>
                <w:sz w:val="20"/>
                <w:szCs w:val="20"/>
              </w:rPr>
            </w:pPr>
            <w:r>
              <w:rPr>
                <w:rFonts w:hint="eastAsia" w:ascii="仿宋" w:hAnsi="仿宋" w:eastAsia="仿宋" w:cs="仿宋"/>
                <w:sz w:val="20"/>
                <w:szCs w:val="20"/>
              </w:rPr>
              <w:t>■入户现场</w:t>
            </w:r>
          </w:p>
        </w:tc>
        <w:tc>
          <w:tcPr>
            <w:tcW w:w="630" w:type="dxa"/>
            <w:vAlign w:val="center"/>
          </w:tcPr>
          <w:p>
            <w:pPr>
              <w:jc w:val="center"/>
              <w:rPr>
                <w:rFonts w:ascii="仿宋" w:hAnsi="仿宋" w:eastAsia="仿宋" w:cs="仿宋"/>
                <w:b/>
                <w:sz w:val="20"/>
                <w:szCs w:val="20"/>
              </w:rPr>
            </w:pPr>
            <w:r>
              <w:rPr>
                <w:rFonts w:hint="eastAsia" w:ascii="仿宋" w:hAnsi="仿宋" w:eastAsia="仿宋" w:cs="仿宋"/>
                <w:b/>
                <w:sz w:val="20"/>
                <w:szCs w:val="20"/>
              </w:rPr>
              <w:t>√</w:t>
            </w:r>
          </w:p>
        </w:tc>
        <w:tc>
          <w:tcPr>
            <w:tcW w:w="780" w:type="dxa"/>
            <w:vAlign w:val="center"/>
          </w:tcPr>
          <w:p>
            <w:pPr>
              <w:jc w:val="center"/>
              <w:rPr>
                <w:rFonts w:ascii="仿宋" w:hAnsi="仿宋" w:eastAsia="仿宋" w:cs="仿宋"/>
                <w:b/>
                <w:sz w:val="20"/>
                <w:szCs w:val="20"/>
              </w:rPr>
            </w:pPr>
          </w:p>
        </w:tc>
        <w:tc>
          <w:tcPr>
            <w:tcW w:w="660" w:type="dxa"/>
            <w:vAlign w:val="center"/>
          </w:tcPr>
          <w:p>
            <w:pPr>
              <w:jc w:val="center"/>
              <w:rPr>
                <w:rFonts w:ascii="仿宋" w:hAnsi="仿宋" w:eastAsia="仿宋" w:cs="仿宋"/>
                <w:b/>
                <w:sz w:val="20"/>
                <w:szCs w:val="20"/>
              </w:rPr>
            </w:pPr>
            <w:r>
              <w:rPr>
                <w:rFonts w:hint="eastAsia" w:ascii="仿宋" w:hAnsi="仿宋" w:eastAsia="仿宋" w:cs="仿宋"/>
                <w:b/>
                <w:sz w:val="20"/>
                <w:szCs w:val="20"/>
              </w:rPr>
              <w:t>√</w:t>
            </w:r>
          </w:p>
        </w:tc>
        <w:tc>
          <w:tcPr>
            <w:tcW w:w="615" w:type="dxa"/>
            <w:vAlign w:val="center"/>
          </w:tcPr>
          <w:p>
            <w:pPr>
              <w:jc w:val="center"/>
              <w:rPr>
                <w:rFonts w:ascii="仿宋" w:hAnsi="仿宋" w:eastAsia="仿宋" w:cs="仿宋"/>
                <w:b/>
                <w:sz w:val="20"/>
                <w:szCs w:val="20"/>
              </w:rPr>
            </w:pPr>
          </w:p>
        </w:tc>
        <w:tc>
          <w:tcPr>
            <w:tcW w:w="705" w:type="dxa"/>
            <w:vAlign w:val="center"/>
          </w:tcPr>
          <w:p>
            <w:pPr>
              <w:jc w:val="center"/>
              <w:rPr>
                <w:rFonts w:ascii="仿宋" w:hAnsi="仿宋" w:eastAsia="仿宋" w:cs="仿宋"/>
                <w:b/>
                <w:sz w:val="20"/>
                <w:szCs w:val="20"/>
              </w:rPr>
            </w:pPr>
          </w:p>
        </w:tc>
        <w:tc>
          <w:tcPr>
            <w:tcW w:w="780" w:type="dxa"/>
            <w:vAlign w:val="center"/>
          </w:tcPr>
          <w:p>
            <w:pPr>
              <w:jc w:val="center"/>
              <w:rPr>
                <w:rFonts w:ascii="仿宋" w:hAnsi="仿宋" w:eastAsia="仿宋" w:cs="仿宋"/>
                <w:b/>
                <w:sz w:val="20"/>
                <w:szCs w:val="20"/>
              </w:rPr>
            </w:pPr>
            <w:r>
              <w:rPr>
                <w:rFonts w:hint="eastAsia" w:ascii="仿宋" w:hAnsi="仿宋" w:eastAsia="仿宋" w:cs="仿宋"/>
                <w:b/>
                <w:sz w:val="20"/>
                <w:szCs w:val="20"/>
              </w:rPr>
              <w:t>√</w:t>
            </w:r>
          </w:p>
        </w:tc>
      </w:tr>
    </w:tbl>
    <w:p>
      <w:pPr>
        <w:widowControl/>
        <w:jc w:val="center"/>
        <w:textAlignment w:val="center"/>
        <w:rPr>
          <w:rFonts w:ascii="方正小标宋_GBK" w:hAnsi="方正小标宋_GBK" w:eastAsia="方正小标宋_GBK"/>
          <w:b/>
          <w:bCs/>
          <w:kern w:val="44"/>
          <w:sz w:val="30"/>
          <w:szCs w:val="44"/>
        </w:rPr>
      </w:pPr>
    </w:p>
    <w:p>
      <w:pPr>
        <w:widowControl/>
        <w:jc w:val="center"/>
        <w:textAlignment w:val="center"/>
        <w:rPr>
          <w:rFonts w:ascii="方正小标宋_GBK" w:hAnsi="方正小标宋_GBK" w:eastAsia="方正小标宋_GBK"/>
          <w:b/>
          <w:bCs/>
          <w:kern w:val="44"/>
          <w:sz w:val="30"/>
          <w:szCs w:val="44"/>
        </w:rPr>
      </w:pPr>
    </w:p>
    <w:p>
      <w:pPr>
        <w:widowControl/>
        <w:jc w:val="center"/>
        <w:textAlignment w:val="center"/>
        <w:rPr>
          <w:rFonts w:ascii="方正小标宋_GBK" w:hAnsi="方正小标宋_GBK" w:eastAsia="方正小标宋_GBK"/>
          <w:b/>
          <w:bCs/>
          <w:kern w:val="44"/>
          <w:sz w:val="30"/>
          <w:szCs w:val="44"/>
        </w:rPr>
      </w:pPr>
      <w:r>
        <w:rPr>
          <w:rFonts w:hint="eastAsia" w:ascii="方正小标宋_GBK" w:hAnsi="方正小标宋_GBK" w:eastAsia="方正小标宋_GBK"/>
          <w:b/>
          <w:bCs/>
          <w:kern w:val="44"/>
          <w:sz w:val="30"/>
          <w:szCs w:val="44"/>
        </w:rPr>
        <w:t>（八）公共文化服务领域基层政务公开标准目录</w:t>
      </w:r>
    </w:p>
    <w:tbl>
      <w:tblPr>
        <w:tblStyle w:val="5"/>
        <w:tblW w:w="0" w:type="auto"/>
        <w:tblInd w:w="-4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0"/>
        <w:gridCol w:w="532"/>
        <w:gridCol w:w="1350"/>
        <w:gridCol w:w="1699"/>
        <w:gridCol w:w="1965"/>
        <w:gridCol w:w="1560"/>
        <w:gridCol w:w="690"/>
        <w:gridCol w:w="1410"/>
        <w:gridCol w:w="840"/>
        <w:gridCol w:w="690"/>
        <w:gridCol w:w="615"/>
        <w:gridCol w:w="660"/>
        <w:gridCol w:w="540"/>
        <w:gridCol w:w="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500" w:type="dxa"/>
            <w:vMerge w:val="restart"/>
            <w:vAlign w:val="center"/>
          </w:tcPr>
          <w:p>
            <w:pPr>
              <w:spacing w:line="240" w:lineRule="exact"/>
              <w:jc w:val="center"/>
              <w:rPr>
                <w:rFonts w:ascii="黑体" w:hAnsi="黑体" w:eastAsia="黑体" w:cs="黑体"/>
                <w:szCs w:val="21"/>
              </w:rPr>
            </w:pPr>
            <w:r>
              <w:rPr>
                <w:rFonts w:hint="eastAsia" w:ascii="黑体" w:hAnsi="黑体" w:eastAsia="黑体" w:cs="黑体"/>
                <w:szCs w:val="21"/>
              </w:rPr>
              <w:t>序号</w:t>
            </w:r>
          </w:p>
        </w:tc>
        <w:tc>
          <w:tcPr>
            <w:tcW w:w="1882" w:type="dxa"/>
            <w:gridSpan w:val="2"/>
            <w:vAlign w:val="center"/>
          </w:tcPr>
          <w:p>
            <w:pPr>
              <w:spacing w:line="240" w:lineRule="exact"/>
              <w:jc w:val="center"/>
              <w:rPr>
                <w:rFonts w:ascii="黑体" w:hAnsi="黑体" w:eastAsia="黑体" w:cs="黑体"/>
                <w:szCs w:val="21"/>
              </w:rPr>
            </w:pPr>
            <w:r>
              <w:rPr>
                <w:rFonts w:hint="eastAsia" w:ascii="黑体" w:hAnsi="黑体" w:eastAsia="黑体" w:cs="黑体"/>
                <w:szCs w:val="21"/>
              </w:rPr>
              <w:t>公开事项</w:t>
            </w:r>
          </w:p>
        </w:tc>
        <w:tc>
          <w:tcPr>
            <w:tcW w:w="1699" w:type="dxa"/>
            <w:vMerge w:val="restart"/>
            <w:vAlign w:val="center"/>
          </w:tcPr>
          <w:p>
            <w:pPr>
              <w:spacing w:line="240" w:lineRule="exact"/>
              <w:jc w:val="center"/>
              <w:rPr>
                <w:rFonts w:ascii="黑体" w:hAnsi="黑体" w:eastAsia="黑体" w:cs="黑体"/>
                <w:szCs w:val="21"/>
              </w:rPr>
            </w:pPr>
            <w:r>
              <w:rPr>
                <w:rFonts w:hint="eastAsia" w:ascii="黑体" w:hAnsi="黑体" w:eastAsia="黑体" w:cs="黑体"/>
                <w:szCs w:val="21"/>
              </w:rPr>
              <w:t>公开</w:t>
            </w:r>
          </w:p>
          <w:p>
            <w:pPr>
              <w:spacing w:line="240" w:lineRule="exact"/>
              <w:jc w:val="center"/>
              <w:rPr>
                <w:rFonts w:ascii="黑体" w:hAnsi="黑体" w:eastAsia="黑体" w:cs="黑体"/>
                <w:szCs w:val="21"/>
              </w:rPr>
            </w:pPr>
            <w:r>
              <w:rPr>
                <w:rFonts w:hint="eastAsia" w:ascii="黑体" w:hAnsi="黑体" w:eastAsia="黑体" w:cs="黑体"/>
                <w:szCs w:val="21"/>
              </w:rPr>
              <w:t>内容</w:t>
            </w:r>
          </w:p>
          <w:p>
            <w:pPr>
              <w:spacing w:line="240" w:lineRule="exact"/>
              <w:jc w:val="center"/>
              <w:rPr>
                <w:rFonts w:ascii="黑体" w:hAnsi="黑体" w:eastAsia="黑体" w:cs="黑体"/>
                <w:szCs w:val="21"/>
              </w:rPr>
            </w:pPr>
            <w:r>
              <w:rPr>
                <w:rFonts w:hint="eastAsia" w:ascii="黑体" w:hAnsi="黑体" w:eastAsia="黑体" w:cs="黑体"/>
                <w:szCs w:val="21"/>
              </w:rPr>
              <w:t>（要素）</w:t>
            </w:r>
          </w:p>
        </w:tc>
        <w:tc>
          <w:tcPr>
            <w:tcW w:w="1965" w:type="dxa"/>
            <w:vMerge w:val="restart"/>
            <w:vAlign w:val="center"/>
          </w:tcPr>
          <w:p>
            <w:pPr>
              <w:spacing w:line="240" w:lineRule="exact"/>
              <w:jc w:val="center"/>
              <w:rPr>
                <w:rFonts w:ascii="黑体" w:hAnsi="黑体" w:eastAsia="黑体" w:cs="黑体"/>
                <w:szCs w:val="21"/>
              </w:rPr>
            </w:pPr>
            <w:r>
              <w:rPr>
                <w:rFonts w:hint="eastAsia" w:ascii="黑体" w:hAnsi="黑体" w:eastAsia="黑体" w:cs="黑体"/>
                <w:szCs w:val="21"/>
              </w:rPr>
              <w:t>公开依据</w:t>
            </w:r>
          </w:p>
        </w:tc>
        <w:tc>
          <w:tcPr>
            <w:tcW w:w="1560" w:type="dxa"/>
            <w:vMerge w:val="restart"/>
            <w:vAlign w:val="center"/>
          </w:tcPr>
          <w:p>
            <w:pPr>
              <w:spacing w:line="240" w:lineRule="exact"/>
              <w:jc w:val="center"/>
              <w:rPr>
                <w:rFonts w:ascii="黑体" w:hAnsi="黑体" w:eastAsia="黑体" w:cs="黑体"/>
                <w:szCs w:val="21"/>
              </w:rPr>
            </w:pPr>
            <w:r>
              <w:rPr>
                <w:rFonts w:hint="eastAsia" w:ascii="黑体" w:hAnsi="黑体" w:eastAsia="黑体" w:cs="黑体"/>
                <w:szCs w:val="21"/>
              </w:rPr>
              <w:t>公开时限</w:t>
            </w:r>
          </w:p>
        </w:tc>
        <w:tc>
          <w:tcPr>
            <w:tcW w:w="690" w:type="dxa"/>
            <w:vMerge w:val="restart"/>
            <w:vAlign w:val="center"/>
          </w:tcPr>
          <w:p>
            <w:pPr>
              <w:spacing w:line="240" w:lineRule="exact"/>
              <w:jc w:val="center"/>
              <w:rPr>
                <w:rFonts w:ascii="黑体" w:hAnsi="黑体" w:eastAsia="黑体" w:cs="黑体"/>
                <w:szCs w:val="21"/>
              </w:rPr>
            </w:pPr>
            <w:r>
              <w:rPr>
                <w:rFonts w:hint="eastAsia" w:ascii="黑体" w:hAnsi="黑体" w:eastAsia="黑体" w:cs="黑体"/>
                <w:szCs w:val="21"/>
              </w:rPr>
              <w:t>公开主体</w:t>
            </w:r>
          </w:p>
        </w:tc>
        <w:tc>
          <w:tcPr>
            <w:tcW w:w="1410" w:type="dxa"/>
            <w:vMerge w:val="restart"/>
            <w:vAlign w:val="center"/>
          </w:tcPr>
          <w:p>
            <w:pPr>
              <w:spacing w:line="240" w:lineRule="exact"/>
              <w:jc w:val="center"/>
              <w:rPr>
                <w:rFonts w:ascii="黑体" w:hAnsi="黑体" w:eastAsia="黑体" w:cs="黑体"/>
                <w:szCs w:val="21"/>
              </w:rPr>
            </w:pPr>
            <w:r>
              <w:rPr>
                <w:rFonts w:hint="eastAsia" w:ascii="黑体" w:hAnsi="黑体" w:eastAsia="黑体" w:cs="黑体"/>
                <w:szCs w:val="21"/>
              </w:rPr>
              <w:t>公开渠道和载体</w:t>
            </w:r>
          </w:p>
        </w:tc>
        <w:tc>
          <w:tcPr>
            <w:tcW w:w="1530" w:type="dxa"/>
            <w:gridSpan w:val="2"/>
            <w:vAlign w:val="center"/>
          </w:tcPr>
          <w:p>
            <w:pPr>
              <w:spacing w:line="240" w:lineRule="exact"/>
              <w:jc w:val="center"/>
              <w:rPr>
                <w:rFonts w:ascii="黑体" w:hAnsi="黑体" w:eastAsia="黑体" w:cs="黑体"/>
                <w:szCs w:val="21"/>
              </w:rPr>
            </w:pPr>
            <w:r>
              <w:rPr>
                <w:rFonts w:hint="eastAsia" w:ascii="黑体" w:hAnsi="黑体" w:eastAsia="黑体" w:cs="黑体"/>
                <w:szCs w:val="21"/>
              </w:rPr>
              <w:t>公开对象</w:t>
            </w:r>
          </w:p>
        </w:tc>
        <w:tc>
          <w:tcPr>
            <w:tcW w:w="1275" w:type="dxa"/>
            <w:gridSpan w:val="2"/>
            <w:vAlign w:val="center"/>
          </w:tcPr>
          <w:p>
            <w:pPr>
              <w:spacing w:line="240" w:lineRule="exact"/>
              <w:jc w:val="center"/>
              <w:rPr>
                <w:rFonts w:ascii="黑体" w:hAnsi="黑体" w:eastAsia="黑体" w:cs="黑体"/>
                <w:szCs w:val="21"/>
              </w:rPr>
            </w:pPr>
            <w:r>
              <w:rPr>
                <w:rFonts w:hint="eastAsia" w:ascii="黑体" w:hAnsi="黑体" w:eastAsia="黑体" w:cs="黑体"/>
                <w:szCs w:val="21"/>
              </w:rPr>
              <w:t>公开方式</w:t>
            </w:r>
          </w:p>
        </w:tc>
        <w:tc>
          <w:tcPr>
            <w:tcW w:w="1065" w:type="dxa"/>
            <w:gridSpan w:val="2"/>
            <w:vAlign w:val="center"/>
          </w:tcPr>
          <w:p>
            <w:pPr>
              <w:spacing w:line="240" w:lineRule="exact"/>
              <w:jc w:val="center"/>
              <w:rPr>
                <w:rFonts w:ascii="黑体" w:hAnsi="黑体" w:eastAsia="黑体" w:cs="黑体"/>
                <w:szCs w:val="21"/>
              </w:rPr>
            </w:pPr>
            <w:r>
              <w:rPr>
                <w:rFonts w:hint="eastAsia" w:ascii="黑体" w:hAnsi="黑体" w:eastAsia="黑体" w:cs="黑体"/>
                <w:szCs w:val="21"/>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500" w:type="dxa"/>
            <w:vMerge w:val="continue"/>
            <w:vAlign w:val="center"/>
          </w:tcPr>
          <w:p>
            <w:pPr>
              <w:spacing w:line="240" w:lineRule="exact"/>
              <w:jc w:val="center"/>
              <w:rPr>
                <w:rFonts w:ascii="黑体" w:hAnsi="黑体" w:eastAsia="黑体" w:cs="黑体"/>
                <w:szCs w:val="21"/>
              </w:rPr>
            </w:pPr>
          </w:p>
        </w:tc>
        <w:tc>
          <w:tcPr>
            <w:tcW w:w="532" w:type="dxa"/>
            <w:vAlign w:val="center"/>
          </w:tcPr>
          <w:p>
            <w:pPr>
              <w:spacing w:line="240" w:lineRule="exact"/>
              <w:jc w:val="center"/>
              <w:rPr>
                <w:rFonts w:ascii="黑体" w:hAnsi="黑体" w:eastAsia="黑体" w:cs="黑体"/>
                <w:szCs w:val="21"/>
              </w:rPr>
            </w:pPr>
            <w:r>
              <w:rPr>
                <w:rFonts w:hint="eastAsia" w:ascii="黑体" w:hAnsi="黑体" w:eastAsia="黑体" w:cs="黑体"/>
                <w:szCs w:val="21"/>
              </w:rPr>
              <w:t>一级事项</w:t>
            </w:r>
          </w:p>
        </w:tc>
        <w:tc>
          <w:tcPr>
            <w:tcW w:w="1350" w:type="dxa"/>
            <w:vAlign w:val="center"/>
          </w:tcPr>
          <w:p>
            <w:pPr>
              <w:spacing w:line="240" w:lineRule="exact"/>
              <w:jc w:val="center"/>
              <w:rPr>
                <w:rFonts w:ascii="黑体" w:hAnsi="黑体" w:eastAsia="黑体" w:cs="黑体"/>
                <w:szCs w:val="21"/>
              </w:rPr>
            </w:pPr>
            <w:r>
              <w:rPr>
                <w:rFonts w:hint="eastAsia" w:ascii="黑体" w:hAnsi="黑体" w:eastAsia="黑体" w:cs="黑体"/>
                <w:szCs w:val="21"/>
              </w:rPr>
              <w:t>二级</w:t>
            </w:r>
          </w:p>
          <w:p>
            <w:pPr>
              <w:spacing w:line="240" w:lineRule="exact"/>
              <w:jc w:val="center"/>
              <w:rPr>
                <w:rFonts w:ascii="黑体" w:hAnsi="黑体" w:eastAsia="黑体" w:cs="黑体"/>
                <w:szCs w:val="21"/>
              </w:rPr>
            </w:pPr>
            <w:r>
              <w:rPr>
                <w:rFonts w:hint="eastAsia" w:ascii="黑体" w:hAnsi="黑体" w:eastAsia="黑体" w:cs="黑体"/>
                <w:szCs w:val="21"/>
              </w:rPr>
              <w:t>事项</w:t>
            </w:r>
          </w:p>
        </w:tc>
        <w:tc>
          <w:tcPr>
            <w:tcW w:w="1699" w:type="dxa"/>
            <w:vMerge w:val="continue"/>
            <w:vAlign w:val="center"/>
          </w:tcPr>
          <w:p>
            <w:pPr>
              <w:spacing w:line="240" w:lineRule="exact"/>
              <w:jc w:val="center"/>
              <w:rPr>
                <w:rFonts w:ascii="黑体" w:hAnsi="黑体" w:eastAsia="黑体" w:cs="黑体"/>
                <w:szCs w:val="21"/>
              </w:rPr>
            </w:pPr>
          </w:p>
        </w:tc>
        <w:tc>
          <w:tcPr>
            <w:tcW w:w="1965" w:type="dxa"/>
            <w:vMerge w:val="continue"/>
            <w:vAlign w:val="center"/>
          </w:tcPr>
          <w:p>
            <w:pPr>
              <w:spacing w:line="240" w:lineRule="exact"/>
              <w:jc w:val="center"/>
              <w:rPr>
                <w:rFonts w:ascii="黑体" w:hAnsi="黑体" w:eastAsia="黑体" w:cs="黑体"/>
                <w:szCs w:val="21"/>
              </w:rPr>
            </w:pPr>
          </w:p>
        </w:tc>
        <w:tc>
          <w:tcPr>
            <w:tcW w:w="1560" w:type="dxa"/>
            <w:vMerge w:val="continue"/>
            <w:vAlign w:val="center"/>
          </w:tcPr>
          <w:p>
            <w:pPr>
              <w:spacing w:line="240" w:lineRule="exact"/>
              <w:jc w:val="center"/>
              <w:rPr>
                <w:rFonts w:ascii="黑体" w:hAnsi="黑体" w:eastAsia="黑体" w:cs="黑体"/>
                <w:szCs w:val="21"/>
              </w:rPr>
            </w:pPr>
          </w:p>
        </w:tc>
        <w:tc>
          <w:tcPr>
            <w:tcW w:w="690" w:type="dxa"/>
            <w:vMerge w:val="continue"/>
            <w:vAlign w:val="center"/>
          </w:tcPr>
          <w:p>
            <w:pPr>
              <w:spacing w:line="240" w:lineRule="exact"/>
              <w:jc w:val="center"/>
              <w:rPr>
                <w:rFonts w:ascii="黑体" w:hAnsi="黑体" w:eastAsia="黑体" w:cs="黑体"/>
                <w:szCs w:val="21"/>
              </w:rPr>
            </w:pPr>
          </w:p>
        </w:tc>
        <w:tc>
          <w:tcPr>
            <w:tcW w:w="1410" w:type="dxa"/>
            <w:vMerge w:val="continue"/>
            <w:vAlign w:val="center"/>
          </w:tcPr>
          <w:p>
            <w:pPr>
              <w:spacing w:line="240" w:lineRule="exact"/>
              <w:jc w:val="center"/>
              <w:rPr>
                <w:rFonts w:ascii="黑体" w:hAnsi="黑体" w:eastAsia="黑体" w:cs="黑体"/>
                <w:szCs w:val="21"/>
              </w:rPr>
            </w:pPr>
          </w:p>
        </w:tc>
        <w:tc>
          <w:tcPr>
            <w:tcW w:w="840" w:type="dxa"/>
            <w:vAlign w:val="center"/>
          </w:tcPr>
          <w:p>
            <w:pPr>
              <w:spacing w:line="240" w:lineRule="exact"/>
              <w:jc w:val="center"/>
              <w:rPr>
                <w:rFonts w:ascii="黑体" w:hAnsi="黑体" w:eastAsia="黑体" w:cs="黑体"/>
                <w:szCs w:val="21"/>
              </w:rPr>
            </w:pPr>
            <w:r>
              <w:rPr>
                <w:rFonts w:hint="eastAsia" w:ascii="黑体" w:hAnsi="黑体" w:eastAsia="黑体" w:cs="黑体"/>
                <w:szCs w:val="21"/>
              </w:rPr>
              <w:t>全社会</w:t>
            </w:r>
          </w:p>
        </w:tc>
        <w:tc>
          <w:tcPr>
            <w:tcW w:w="690" w:type="dxa"/>
            <w:vAlign w:val="center"/>
          </w:tcPr>
          <w:p>
            <w:pPr>
              <w:spacing w:line="240" w:lineRule="exact"/>
              <w:jc w:val="center"/>
              <w:rPr>
                <w:rFonts w:ascii="黑体" w:hAnsi="黑体" w:eastAsia="黑体" w:cs="黑体"/>
                <w:szCs w:val="21"/>
              </w:rPr>
            </w:pPr>
            <w:r>
              <w:rPr>
                <w:rFonts w:hint="eastAsia" w:ascii="黑体" w:hAnsi="黑体" w:eastAsia="黑体" w:cs="黑体"/>
                <w:szCs w:val="21"/>
              </w:rPr>
              <w:t>特定群体</w:t>
            </w:r>
          </w:p>
        </w:tc>
        <w:tc>
          <w:tcPr>
            <w:tcW w:w="615" w:type="dxa"/>
            <w:vAlign w:val="center"/>
          </w:tcPr>
          <w:p>
            <w:pPr>
              <w:spacing w:line="240" w:lineRule="exact"/>
              <w:jc w:val="center"/>
              <w:rPr>
                <w:rFonts w:ascii="黑体" w:hAnsi="黑体" w:eastAsia="黑体" w:cs="黑体"/>
                <w:szCs w:val="21"/>
              </w:rPr>
            </w:pPr>
            <w:r>
              <w:rPr>
                <w:rFonts w:hint="eastAsia" w:ascii="黑体" w:hAnsi="黑体" w:eastAsia="黑体" w:cs="黑体"/>
                <w:szCs w:val="21"/>
              </w:rPr>
              <w:t>主动</w:t>
            </w:r>
          </w:p>
        </w:tc>
        <w:tc>
          <w:tcPr>
            <w:tcW w:w="660" w:type="dxa"/>
            <w:vAlign w:val="center"/>
          </w:tcPr>
          <w:p>
            <w:pPr>
              <w:spacing w:line="240" w:lineRule="exact"/>
              <w:jc w:val="center"/>
              <w:rPr>
                <w:rFonts w:ascii="黑体" w:hAnsi="黑体" w:eastAsia="黑体" w:cs="黑体"/>
                <w:szCs w:val="21"/>
              </w:rPr>
            </w:pPr>
            <w:r>
              <w:rPr>
                <w:rFonts w:hint="eastAsia" w:ascii="黑体" w:hAnsi="黑体" w:eastAsia="黑体" w:cs="黑体"/>
                <w:szCs w:val="21"/>
              </w:rPr>
              <w:t>依申请</w:t>
            </w:r>
          </w:p>
        </w:tc>
        <w:tc>
          <w:tcPr>
            <w:tcW w:w="540" w:type="dxa"/>
            <w:vAlign w:val="center"/>
          </w:tcPr>
          <w:p>
            <w:pPr>
              <w:spacing w:line="240" w:lineRule="exact"/>
              <w:jc w:val="center"/>
              <w:rPr>
                <w:rFonts w:ascii="黑体" w:hAnsi="黑体" w:eastAsia="黑体" w:cs="黑体"/>
                <w:szCs w:val="21"/>
              </w:rPr>
            </w:pPr>
            <w:r>
              <w:rPr>
                <w:rFonts w:hint="eastAsia" w:ascii="黑体" w:hAnsi="黑体" w:eastAsia="黑体" w:cs="黑体"/>
                <w:szCs w:val="21"/>
              </w:rPr>
              <w:t>乡级</w:t>
            </w:r>
          </w:p>
        </w:tc>
        <w:tc>
          <w:tcPr>
            <w:tcW w:w="525" w:type="dxa"/>
            <w:vAlign w:val="center"/>
          </w:tcPr>
          <w:p>
            <w:pPr>
              <w:spacing w:line="240" w:lineRule="exact"/>
              <w:jc w:val="center"/>
              <w:rPr>
                <w:rFonts w:ascii="黑体" w:hAnsi="黑体" w:eastAsia="黑体" w:cs="黑体"/>
                <w:szCs w:val="21"/>
              </w:rPr>
            </w:pPr>
            <w:r>
              <w:rPr>
                <w:rFonts w:hint="eastAsia" w:ascii="黑体" w:hAnsi="黑体" w:eastAsia="黑体" w:cs="黑体"/>
                <w:szCs w:val="21"/>
              </w:rPr>
              <w:t>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1" w:hRule="atLeast"/>
        </w:trPr>
        <w:tc>
          <w:tcPr>
            <w:tcW w:w="500" w:type="dxa"/>
            <w:vAlign w:val="center"/>
          </w:tcPr>
          <w:p>
            <w:pPr>
              <w:spacing w:line="240" w:lineRule="exact"/>
              <w:jc w:val="center"/>
              <w:rPr>
                <w:rFonts w:ascii="仿宋" w:hAnsi="仿宋" w:eastAsia="仿宋" w:cs="仿宋"/>
                <w:sz w:val="18"/>
                <w:szCs w:val="18"/>
              </w:rPr>
            </w:pPr>
            <w:r>
              <w:rPr>
                <w:rFonts w:hint="eastAsia" w:ascii="仿宋" w:hAnsi="仿宋" w:eastAsia="仿宋" w:cs="仿宋"/>
                <w:sz w:val="18"/>
                <w:szCs w:val="18"/>
              </w:rPr>
              <w:t>1</w:t>
            </w:r>
          </w:p>
        </w:tc>
        <w:tc>
          <w:tcPr>
            <w:tcW w:w="532" w:type="dxa"/>
            <w:vAlign w:val="center"/>
          </w:tcPr>
          <w:p>
            <w:pPr>
              <w:spacing w:line="240" w:lineRule="exact"/>
              <w:jc w:val="center"/>
              <w:rPr>
                <w:rFonts w:ascii="仿宋" w:hAnsi="仿宋" w:eastAsia="仿宋" w:cs="仿宋"/>
                <w:sz w:val="18"/>
                <w:szCs w:val="18"/>
              </w:rPr>
            </w:pPr>
            <w:r>
              <w:rPr>
                <w:rFonts w:hint="eastAsia" w:ascii="仿宋" w:hAnsi="仿宋" w:eastAsia="仿宋" w:cs="仿宋"/>
                <w:sz w:val="18"/>
                <w:szCs w:val="18"/>
              </w:rPr>
              <w:t>公共服务</w:t>
            </w:r>
          </w:p>
        </w:tc>
        <w:tc>
          <w:tcPr>
            <w:tcW w:w="1350" w:type="dxa"/>
            <w:vAlign w:val="center"/>
          </w:tcPr>
          <w:p>
            <w:pPr>
              <w:spacing w:line="240" w:lineRule="exact"/>
              <w:jc w:val="center"/>
              <w:rPr>
                <w:rFonts w:ascii="仿宋" w:hAnsi="仿宋" w:eastAsia="仿宋" w:cs="仿宋"/>
                <w:sz w:val="18"/>
                <w:szCs w:val="18"/>
              </w:rPr>
            </w:pPr>
            <w:r>
              <w:rPr>
                <w:rFonts w:hint="eastAsia" w:ascii="仿宋" w:hAnsi="仿宋" w:eastAsia="仿宋" w:cs="仿宋"/>
                <w:sz w:val="18"/>
                <w:szCs w:val="18"/>
              </w:rPr>
              <w:t>组织开展群众文化活动</w:t>
            </w:r>
          </w:p>
        </w:tc>
        <w:tc>
          <w:tcPr>
            <w:tcW w:w="1699" w:type="dxa"/>
            <w:vAlign w:val="center"/>
          </w:tcPr>
          <w:p>
            <w:pPr>
              <w:spacing w:line="240" w:lineRule="exact"/>
              <w:jc w:val="center"/>
              <w:rPr>
                <w:rFonts w:ascii="仿宋" w:hAnsi="仿宋" w:eastAsia="仿宋" w:cs="仿宋"/>
                <w:sz w:val="18"/>
                <w:szCs w:val="18"/>
              </w:rPr>
            </w:pPr>
            <w:r>
              <w:rPr>
                <w:rFonts w:hint="eastAsia" w:ascii="仿宋" w:hAnsi="仿宋" w:eastAsia="仿宋" w:cs="仿宋"/>
                <w:sz w:val="18"/>
                <w:szCs w:val="18"/>
              </w:rPr>
              <w:t>1.名称；</w:t>
            </w:r>
          </w:p>
          <w:p>
            <w:pPr>
              <w:spacing w:line="240" w:lineRule="exact"/>
              <w:jc w:val="center"/>
              <w:rPr>
                <w:rFonts w:ascii="仿宋" w:hAnsi="仿宋" w:eastAsia="仿宋" w:cs="仿宋"/>
                <w:sz w:val="18"/>
                <w:szCs w:val="18"/>
              </w:rPr>
            </w:pPr>
            <w:r>
              <w:rPr>
                <w:rFonts w:hint="eastAsia" w:ascii="仿宋" w:hAnsi="仿宋" w:eastAsia="仿宋" w:cs="仿宋"/>
                <w:sz w:val="18"/>
                <w:szCs w:val="18"/>
              </w:rPr>
              <w:t>2.时间；</w:t>
            </w:r>
          </w:p>
          <w:p>
            <w:pPr>
              <w:spacing w:line="240" w:lineRule="exact"/>
              <w:jc w:val="center"/>
              <w:rPr>
                <w:rFonts w:ascii="仿宋" w:hAnsi="仿宋" w:eastAsia="仿宋" w:cs="仿宋"/>
                <w:sz w:val="18"/>
                <w:szCs w:val="18"/>
              </w:rPr>
            </w:pPr>
            <w:r>
              <w:rPr>
                <w:rFonts w:hint="eastAsia" w:ascii="仿宋" w:hAnsi="仿宋" w:eastAsia="仿宋" w:cs="仿宋"/>
                <w:sz w:val="18"/>
                <w:szCs w:val="18"/>
              </w:rPr>
              <w:t>3.地址；</w:t>
            </w:r>
          </w:p>
          <w:p>
            <w:pPr>
              <w:spacing w:line="240" w:lineRule="exact"/>
              <w:jc w:val="center"/>
              <w:rPr>
                <w:rFonts w:ascii="仿宋" w:hAnsi="仿宋" w:eastAsia="仿宋" w:cs="仿宋"/>
                <w:sz w:val="18"/>
                <w:szCs w:val="18"/>
              </w:rPr>
            </w:pPr>
            <w:r>
              <w:rPr>
                <w:rFonts w:hint="eastAsia" w:ascii="仿宋" w:hAnsi="仿宋" w:eastAsia="仿宋" w:cs="仿宋"/>
                <w:sz w:val="18"/>
                <w:szCs w:val="18"/>
              </w:rPr>
              <w:t>4.电话；</w:t>
            </w:r>
          </w:p>
          <w:p>
            <w:pPr>
              <w:spacing w:line="240" w:lineRule="exact"/>
              <w:jc w:val="center"/>
              <w:rPr>
                <w:rFonts w:ascii="仿宋" w:hAnsi="仿宋" w:eastAsia="仿宋" w:cs="仿宋"/>
                <w:sz w:val="18"/>
                <w:szCs w:val="18"/>
              </w:rPr>
            </w:pPr>
          </w:p>
        </w:tc>
        <w:tc>
          <w:tcPr>
            <w:tcW w:w="1965" w:type="dxa"/>
            <w:vAlign w:val="center"/>
          </w:tcPr>
          <w:p>
            <w:pPr>
              <w:spacing w:line="240" w:lineRule="exact"/>
              <w:jc w:val="center"/>
              <w:rPr>
                <w:rFonts w:ascii="仿宋" w:hAnsi="仿宋" w:eastAsia="仿宋" w:cs="仿宋"/>
                <w:sz w:val="18"/>
                <w:szCs w:val="18"/>
              </w:rPr>
            </w:pPr>
            <w:r>
              <w:rPr>
                <w:rFonts w:hint="eastAsia" w:ascii="仿宋" w:hAnsi="仿宋" w:eastAsia="仿宋" w:cs="仿宋"/>
                <w:sz w:val="18"/>
                <w:szCs w:val="18"/>
              </w:rPr>
              <w:t>1.《中华人民共和国政府信息公开条例》；</w:t>
            </w:r>
          </w:p>
          <w:p>
            <w:pPr>
              <w:spacing w:line="240" w:lineRule="exact"/>
              <w:jc w:val="center"/>
              <w:rPr>
                <w:rFonts w:ascii="仿宋" w:hAnsi="仿宋" w:eastAsia="仿宋" w:cs="仿宋"/>
                <w:sz w:val="18"/>
                <w:szCs w:val="18"/>
              </w:rPr>
            </w:pPr>
            <w:r>
              <w:rPr>
                <w:rFonts w:hint="eastAsia" w:ascii="仿宋" w:hAnsi="仿宋" w:eastAsia="仿宋" w:cs="仿宋"/>
                <w:sz w:val="18"/>
                <w:szCs w:val="18"/>
              </w:rPr>
              <w:t>2.《文化馆服务标准》（GB T 32939-2016）</w:t>
            </w:r>
          </w:p>
        </w:tc>
        <w:tc>
          <w:tcPr>
            <w:tcW w:w="1560" w:type="dxa"/>
            <w:vAlign w:val="center"/>
          </w:tcPr>
          <w:p>
            <w:pPr>
              <w:spacing w:line="240" w:lineRule="exact"/>
              <w:jc w:val="center"/>
              <w:rPr>
                <w:rFonts w:ascii="仿宋" w:hAnsi="仿宋" w:eastAsia="仿宋" w:cs="仿宋"/>
                <w:sz w:val="18"/>
                <w:szCs w:val="18"/>
              </w:rPr>
            </w:pPr>
            <w:r>
              <w:rPr>
                <w:rFonts w:hint="eastAsia" w:ascii="仿宋" w:hAnsi="仿宋" w:eastAsia="仿宋" w:cs="仿宋"/>
                <w:sz w:val="18"/>
                <w:szCs w:val="18"/>
              </w:rPr>
              <w:t>信息形成或变更之日起20个工作日内公开</w:t>
            </w:r>
          </w:p>
        </w:tc>
        <w:tc>
          <w:tcPr>
            <w:tcW w:w="690" w:type="dxa"/>
            <w:vAlign w:val="center"/>
          </w:tcPr>
          <w:p>
            <w:pPr>
              <w:spacing w:line="240" w:lineRule="exact"/>
              <w:jc w:val="center"/>
              <w:rPr>
                <w:rFonts w:ascii="仿宋" w:hAnsi="仿宋" w:eastAsia="仿宋" w:cs="仿宋"/>
                <w:sz w:val="18"/>
                <w:szCs w:val="18"/>
              </w:rPr>
            </w:pPr>
            <w:r>
              <w:rPr>
                <w:rFonts w:hint="eastAsia" w:ascii="仿宋" w:hAnsi="仿宋" w:eastAsia="仿宋" w:cs="仿宋"/>
                <w:sz w:val="18"/>
                <w:szCs w:val="18"/>
              </w:rPr>
              <w:t>开元办</w:t>
            </w:r>
          </w:p>
        </w:tc>
        <w:tc>
          <w:tcPr>
            <w:tcW w:w="1410" w:type="dxa"/>
            <w:vAlign w:val="center"/>
          </w:tcPr>
          <w:p>
            <w:pPr>
              <w:spacing w:line="240" w:lineRule="exact"/>
              <w:jc w:val="center"/>
              <w:rPr>
                <w:rFonts w:ascii="仿宋" w:hAnsi="仿宋" w:eastAsia="仿宋" w:cs="仿宋"/>
                <w:sz w:val="18"/>
                <w:szCs w:val="18"/>
              </w:rPr>
            </w:pPr>
            <w:r>
              <w:rPr>
                <w:rFonts w:ascii="仿宋" w:hAnsi="仿宋" w:eastAsia="仿宋" w:cs="仿宋"/>
                <w:sz w:val="18"/>
                <w:szCs w:val="18"/>
              </w:rPr>
              <w:t>村社活动场所</w:t>
            </w:r>
          </w:p>
        </w:tc>
        <w:tc>
          <w:tcPr>
            <w:tcW w:w="840" w:type="dxa"/>
            <w:vAlign w:val="center"/>
          </w:tcPr>
          <w:p>
            <w:pPr>
              <w:spacing w:line="240" w:lineRule="exact"/>
              <w:jc w:val="center"/>
              <w:rPr>
                <w:rFonts w:ascii="仿宋" w:hAnsi="仿宋" w:eastAsia="仿宋" w:cs="仿宋"/>
                <w:sz w:val="18"/>
                <w:szCs w:val="18"/>
              </w:rPr>
            </w:pPr>
            <w:r>
              <w:rPr>
                <w:rFonts w:hint="eastAsia" w:ascii="仿宋" w:hAnsi="仿宋" w:eastAsia="仿宋" w:cs="仿宋"/>
                <w:sz w:val="18"/>
                <w:szCs w:val="18"/>
              </w:rPr>
              <w:t>√</w:t>
            </w:r>
          </w:p>
        </w:tc>
        <w:tc>
          <w:tcPr>
            <w:tcW w:w="690" w:type="dxa"/>
            <w:vAlign w:val="center"/>
          </w:tcPr>
          <w:p>
            <w:pPr>
              <w:spacing w:line="240" w:lineRule="exact"/>
              <w:jc w:val="center"/>
              <w:rPr>
                <w:rFonts w:ascii="仿宋" w:hAnsi="仿宋" w:eastAsia="仿宋" w:cs="仿宋"/>
                <w:sz w:val="18"/>
                <w:szCs w:val="18"/>
              </w:rPr>
            </w:pPr>
          </w:p>
        </w:tc>
        <w:tc>
          <w:tcPr>
            <w:tcW w:w="615" w:type="dxa"/>
            <w:vAlign w:val="center"/>
          </w:tcPr>
          <w:p>
            <w:pPr>
              <w:spacing w:line="240" w:lineRule="exact"/>
              <w:jc w:val="center"/>
              <w:rPr>
                <w:rFonts w:ascii="仿宋" w:hAnsi="仿宋" w:eastAsia="仿宋" w:cs="仿宋"/>
                <w:sz w:val="18"/>
                <w:szCs w:val="18"/>
              </w:rPr>
            </w:pPr>
            <w:r>
              <w:rPr>
                <w:rFonts w:hint="eastAsia" w:ascii="仿宋" w:hAnsi="仿宋" w:eastAsia="仿宋" w:cs="仿宋"/>
                <w:sz w:val="18"/>
                <w:szCs w:val="18"/>
              </w:rPr>
              <w:t>√</w:t>
            </w:r>
          </w:p>
        </w:tc>
        <w:tc>
          <w:tcPr>
            <w:tcW w:w="660" w:type="dxa"/>
            <w:vAlign w:val="center"/>
          </w:tcPr>
          <w:p>
            <w:pPr>
              <w:spacing w:line="240" w:lineRule="exact"/>
              <w:jc w:val="center"/>
              <w:rPr>
                <w:rFonts w:ascii="仿宋" w:hAnsi="仿宋" w:eastAsia="仿宋" w:cs="仿宋"/>
                <w:sz w:val="18"/>
                <w:szCs w:val="18"/>
              </w:rPr>
            </w:pPr>
          </w:p>
        </w:tc>
        <w:tc>
          <w:tcPr>
            <w:tcW w:w="540" w:type="dxa"/>
            <w:vAlign w:val="center"/>
          </w:tcPr>
          <w:p>
            <w:pPr>
              <w:spacing w:line="240" w:lineRule="exact"/>
              <w:jc w:val="center"/>
              <w:rPr>
                <w:rFonts w:ascii="仿宋" w:hAnsi="仿宋" w:eastAsia="仿宋" w:cs="仿宋"/>
                <w:sz w:val="18"/>
                <w:szCs w:val="18"/>
              </w:rPr>
            </w:pPr>
            <w:r>
              <w:rPr>
                <w:rFonts w:hint="eastAsia" w:ascii="仿宋" w:hAnsi="仿宋" w:eastAsia="仿宋" w:cs="仿宋"/>
                <w:sz w:val="18"/>
                <w:szCs w:val="18"/>
              </w:rPr>
              <w:t>√</w:t>
            </w:r>
          </w:p>
        </w:tc>
        <w:tc>
          <w:tcPr>
            <w:tcW w:w="525" w:type="dxa"/>
            <w:vAlign w:val="center"/>
          </w:tcPr>
          <w:p>
            <w:pPr>
              <w:spacing w:line="240" w:lineRule="exact"/>
              <w:jc w:val="center"/>
              <w:rPr>
                <w:rFonts w:ascii="仿宋" w:hAnsi="仿宋" w:eastAsia="仿宋" w:cs="仿宋"/>
                <w:sz w:val="18"/>
                <w:szCs w:val="18"/>
              </w:rPr>
            </w:pPr>
          </w:p>
        </w:tc>
      </w:tr>
    </w:tbl>
    <w:p>
      <w:pPr>
        <w:jc w:val="center"/>
        <w:rPr>
          <w:rFonts w:ascii="方正小标宋简体" w:hAnsi="方正小标宋简体" w:eastAsia="方正小标宋简体" w:cs="方正小标宋简体"/>
          <w:sz w:val="32"/>
          <w:szCs w:val="32"/>
        </w:rPr>
      </w:pPr>
    </w:p>
    <w:p>
      <w:pPr>
        <w:jc w:val="center"/>
        <w:rPr>
          <w:rFonts w:ascii="仿宋" w:hAnsi="仿宋" w:eastAsia="仿宋" w:cs="仿宋"/>
          <w:sz w:val="32"/>
          <w:szCs w:val="32"/>
        </w:rPr>
      </w:pPr>
    </w:p>
    <w:p>
      <w:pPr>
        <w:jc w:val="center"/>
        <w:rPr>
          <w:b/>
          <w:sz w:val="36"/>
          <w:szCs w:val="36"/>
        </w:rPr>
      </w:pPr>
    </w:p>
    <w:tbl>
      <w:tblPr>
        <w:tblStyle w:val="5"/>
        <w:tblW w:w="12437" w:type="dxa"/>
        <w:tblInd w:w="0" w:type="dxa"/>
        <w:tblLayout w:type="autofit"/>
        <w:tblCellMar>
          <w:top w:w="0" w:type="dxa"/>
          <w:left w:w="0" w:type="dxa"/>
          <w:bottom w:w="0" w:type="dxa"/>
          <w:right w:w="0" w:type="dxa"/>
        </w:tblCellMar>
      </w:tblPr>
      <w:tblGrid>
        <w:gridCol w:w="465"/>
        <w:gridCol w:w="576"/>
        <w:gridCol w:w="600"/>
        <w:gridCol w:w="2055"/>
        <w:gridCol w:w="1470"/>
        <w:gridCol w:w="1061"/>
        <w:gridCol w:w="840"/>
        <w:gridCol w:w="1590"/>
        <w:gridCol w:w="675"/>
        <w:gridCol w:w="555"/>
        <w:gridCol w:w="600"/>
        <w:gridCol w:w="675"/>
        <w:gridCol w:w="600"/>
        <w:gridCol w:w="675"/>
      </w:tblGrid>
      <w:tr>
        <w:tblPrEx>
          <w:tblCellMar>
            <w:top w:w="0" w:type="dxa"/>
            <w:left w:w="0" w:type="dxa"/>
            <w:bottom w:w="0" w:type="dxa"/>
            <w:right w:w="0" w:type="dxa"/>
          </w:tblCellMar>
        </w:tblPrEx>
        <w:trPr>
          <w:trHeight w:val="1020" w:hRule="atLeast"/>
        </w:trPr>
        <w:tc>
          <w:tcPr>
            <w:tcW w:w="465" w:type="dxa"/>
            <w:tcBorders>
              <w:top w:val="nil"/>
              <w:left w:val="nil"/>
              <w:bottom w:val="nil"/>
              <w:right w:val="nil"/>
            </w:tcBorders>
            <w:shd w:val="clear" w:color="auto" w:fill="auto"/>
            <w:noWrap/>
            <w:tcMar>
              <w:top w:w="15" w:type="dxa"/>
              <w:left w:w="15" w:type="dxa"/>
              <w:right w:w="15" w:type="dxa"/>
            </w:tcMar>
            <w:vAlign w:val="center"/>
          </w:tcPr>
          <w:p>
            <w:pPr>
              <w:jc w:val="center"/>
              <w:rPr>
                <w:rFonts w:ascii="宋体" w:hAnsi="宋体" w:cs="宋体"/>
                <w:color w:val="000000"/>
                <w:sz w:val="24"/>
                <w:szCs w:val="24"/>
              </w:rPr>
            </w:pPr>
          </w:p>
        </w:tc>
        <w:tc>
          <w:tcPr>
            <w:tcW w:w="576" w:type="dxa"/>
            <w:tcBorders>
              <w:top w:val="nil"/>
              <w:left w:val="nil"/>
              <w:bottom w:val="nil"/>
              <w:right w:val="nil"/>
            </w:tcBorders>
            <w:shd w:val="clear" w:color="auto" w:fill="auto"/>
            <w:noWrap/>
            <w:tcMar>
              <w:top w:w="15" w:type="dxa"/>
              <w:left w:w="15" w:type="dxa"/>
              <w:right w:w="15" w:type="dxa"/>
            </w:tcMar>
            <w:vAlign w:val="center"/>
          </w:tcPr>
          <w:p>
            <w:pPr>
              <w:jc w:val="center"/>
              <w:rPr>
                <w:rFonts w:ascii="宋体" w:hAnsi="宋体" w:cs="宋体"/>
                <w:color w:val="000000"/>
                <w:sz w:val="24"/>
                <w:szCs w:val="24"/>
              </w:rPr>
            </w:pPr>
          </w:p>
        </w:tc>
        <w:tc>
          <w:tcPr>
            <w:tcW w:w="600" w:type="dxa"/>
            <w:tcBorders>
              <w:top w:val="nil"/>
              <w:left w:val="nil"/>
              <w:bottom w:val="nil"/>
              <w:right w:val="nil"/>
            </w:tcBorders>
            <w:shd w:val="clear" w:color="auto" w:fill="auto"/>
            <w:noWrap/>
            <w:tcMar>
              <w:top w:w="15" w:type="dxa"/>
              <w:left w:w="15" w:type="dxa"/>
              <w:right w:w="15" w:type="dxa"/>
            </w:tcMar>
            <w:vAlign w:val="center"/>
          </w:tcPr>
          <w:p>
            <w:pPr>
              <w:jc w:val="center"/>
              <w:rPr>
                <w:rFonts w:ascii="宋体" w:hAnsi="宋体" w:cs="宋体"/>
                <w:color w:val="000000"/>
                <w:sz w:val="24"/>
                <w:szCs w:val="24"/>
              </w:rPr>
            </w:pPr>
          </w:p>
        </w:tc>
        <w:tc>
          <w:tcPr>
            <w:tcW w:w="8846" w:type="dxa"/>
            <w:gridSpan w:val="8"/>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方正小标宋_GBK" w:hAnsi="方正小标宋_GBK" w:eastAsia="方正小标宋_GBK"/>
                <w:b/>
                <w:bCs/>
                <w:kern w:val="44"/>
                <w:sz w:val="30"/>
                <w:szCs w:val="44"/>
              </w:rPr>
            </w:pPr>
          </w:p>
          <w:p>
            <w:pPr>
              <w:widowControl/>
              <w:jc w:val="center"/>
              <w:textAlignment w:val="center"/>
              <w:rPr>
                <w:rFonts w:ascii="方正小标宋_GBK" w:hAnsi="方正小标宋_GBK" w:eastAsia="方正小标宋_GBK"/>
                <w:b/>
                <w:bCs/>
                <w:kern w:val="44"/>
                <w:sz w:val="30"/>
                <w:szCs w:val="44"/>
              </w:rPr>
            </w:pPr>
          </w:p>
          <w:p>
            <w:pPr>
              <w:widowControl/>
              <w:jc w:val="center"/>
              <w:textAlignment w:val="center"/>
              <w:rPr>
                <w:rFonts w:ascii="方正小标宋_GBK" w:hAnsi="方正小标宋_GBK" w:eastAsia="方正小标宋_GBK"/>
                <w:b/>
                <w:bCs/>
                <w:kern w:val="44"/>
                <w:sz w:val="30"/>
                <w:szCs w:val="44"/>
              </w:rPr>
            </w:pPr>
          </w:p>
          <w:p>
            <w:pPr>
              <w:widowControl/>
              <w:jc w:val="center"/>
              <w:textAlignment w:val="center"/>
              <w:rPr>
                <w:rFonts w:ascii="方正小标宋_GBK" w:hAnsi="方正小标宋_GBK" w:eastAsia="方正小标宋_GBK"/>
                <w:b/>
                <w:bCs/>
                <w:kern w:val="44"/>
                <w:sz w:val="30"/>
                <w:szCs w:val="44"/>
              </w:rPr>
            </w:pPr>
          </w:p>
          <w:p>
            <w:pPr>
              <w:widowControl/>
              <w:jc w:val="center"/>
              <w:textAlignment w:val="center"/>
              <w:rPr>
                <w:rFonts w:ascii="方正小标宋_GBK" w:hAnsi="方正小标宋_GBK" w:eastAsia="方正小标宋_GBK"/>
                <w:b/>
                <w:bCs/>
                <w:kern w:val="44"/>
                <w:sz w:val="30"/>
                <w:szCs w:val="44"/>
              </w:rPr>
            </w:pPr>
          </w:p>
          <w:p>
            <w:pPr>
              <w:widowControl/>
              <w:jc w:val="center"/>
              <w:textAlignment w:val="center"/>
              <w:rPr>
                <w:rFonts w:ascii="方正小标宋_GBK" w:hAnsi="方正小标宋_GBK" w:eastAsia="方正小标宋_GBK"/>
                <w:b/>
                <w:bCs/>
                <w:kern w:val="44"/>
                <w:sz w:val="30"/>
                <w:szCs w:val="44"/>
              </w:rPr>
            </w:pPr>
          </w:p>
          <w:p>
            <w:pPr>
              <w:widowControl/>
              <w:jc w:val="center"/>
              <w:textAlignment w:val="center"/>
              <w:rPr>
                <w:rFonts w:ascii="方正小标宋_GBK" w:hAnsi="方正小标宋_GBK" w:eastAsia="方正小标宋_GBK"/>
                <w:b/>
                <w:bCs/>
                <w:kern w:val="44"/>
                <w:sz w:val="30"/>
                <w:szCs w:val="44"/>
              </w:rPr>
            </w:pPr>
          </w:p>
          <w:p>
            <w:pPr>
              <w:widowControl/>
              <w:jc w:val="center"/>
              <w:textAlignment w:val="center"/>
              <w:rPr>
                <w:rFonts w:ascii="方正小标宋_GBK" w:hAnsi="方正小标宋_GBK" w:eastAsia="方正小标宋_GBK"/>
                <w:b/>
                <w:bCs/>
                <w:kern w:val="44"/>
                <w:sz w:val="30"/>
                <w:szCs w:val="44"/>
              </w:rPr>
            </w:pPr>
          </w:p>
          <w:p>
            <w:pPr>
              <w:widowControl/>
              <w:jc w:val="center"/>
              <w:textAlignment w:val="center"/>
              <w:rPr>
                <w:rFonts w:ascii="方正小标宋_GBK" w:hAnsi="方正小标宋_GBK" w:eastAsia="方正小标宋_GBK"/>
                <w:b/>
                <w:bCs/>
                <w:kern w:val="44"/>
                <w:sz w:val="30"/>
                <w:szCs w:val="44"/>
              </w:rPr>
            </w:pPr>
          </w:p>
          <w:p>
            <w:pPr>
              <w:widowControl/>
              <w:jc w:val="center"/>
              <w:textAlignment w:val="center"/>
              <w:rPr>
                <w:rFonts w:ascii="黑体" w:hAnsi="宋体" w:eastAsia="黑体" w:cs="黑体"/>
                <w:color w:val="000000"/>
                <w:sz w:val="28"/>
                <w:szCs w:val="28"/>
              </w:rPr>
            </w:pPr>
            <w:r>
              <w:rPr>
                <w:rFonts w:hint="eastAsia" w:ascii="方正小标宋_GBK" w:hAnsi="方正小标宋_GBK" w:eastAsia="方正小标宋_GBK"/>
                <w:b/>
                <w:bCs/>
                <w:kern w:val="44"/>
                <w:sz w:val="30"/>
                <w:szCs w:val="44"/>
              </w:rPr>
              <w:t>（九）国有土地上房屋征收与补偿领域基层政务公开标准目录</w:t>
            </w:r>
          </w:p>
        </w:tc>
        <w:tc>
          <w:tcPr>
            <w:tcW w:w="675" w:type="dxa"/>
            <w:tcBorders>
              <w:top w:val="nil"/>
              <w:left w:val="nil"/>
              <w:bottom w:val="nil"/>
              <w:right w:val="nil"/>
            </w:tcBorders>
            <w:shd w:val="clear" w:color="auto" w:fill="auto"/>
            <w:noWrap/>
            <w:tcMar>
              <w:top w:w="15" w:type="dxa"/>
              <w:left w:w="15" w:type="dxa"/>
              <w:right w:w="15" w:type="dxa"/>
            </w:tcMar>
            <w:vAlign w:val="center"/>
          </w:tcPr>
          <w:p>
            <w:pPr>
              <w:jc w:val="center"/>
              <w:rPr>
                <w:rFonts w:ascii="宋体" w:hAnsi="宋体" w:cs="宋体"/>
                <w:color w:val="000000"/>
                <w:sz w:val="24"/>
                <w:szCs w:val="24"/>
              </w:rPr>
            </w:pPr>
          </w:p>
        </w:tc>
        <w:tc>
          <w:tcPr>
            <w:tcW w:w="600" w:type="dxa"/>
            <w:tcBorders>
              <w:top w:val="nil"/>
              <w:left w:val="nil"/>
              <w:bottom w:val="nil"/>
              <w:right w:val="nil"/>
            </w:tcBorders>
            <w:shd w:val="clear" w:color="auto" w:fill="auto"/>
            <w:noWrap/>
            <w:tcMar>
              <w:top w:w="15" w:type="dxa"/>
              <w:left w:w="15" w:type="dxa"/>
              <w:right w:w="15" w:type="dxa"/>
            </w:tcMar>
            <w:vAlign w:val="center"/>
          </w:tcPr>
          <w:p>
            <w:pPr>
              <w:jc w:val="center"/>
              <w:rPr>
                <w:rFonts w:ascii="宋体" w:hAnsi="宋体" w:cs="宋体"/>
                <w:color w:val="000000"/>
                <w:sz w:val="24"/>
                <w:szCs w:val="24"/>
              </w:rPr>
            </w:pPr>
          </w:p>
        </w:tc>
        <w:tc>
          <w:tcPr>
            <w:tcW w:w="675" w:type="dxa"/>
            <w:tcBorders>
              <w:top w:val="nil"/>
              <w:left w:val="nil"/>
              <w:bottom w:val="nil"/>
              <w:right w:val="nil"/>
            </w:tcBorders>
            <w:shd w:val="clear" w:color="auto" w:fill="auto"/>
            <w:noWrap/>
            <w:tcMar>
              <w:top w:w="15" w:type="dxa"/>
              <w:left w:w="15" w:type="dxa"/>
              <w:right w:w="15" w:type="dxa"/>
            </w:tcMar>
            <w:vAlign w:val="center"/>
          </w:tcPr>
          <w:p>
            <w:pPr>
              <w:jc w:val="center"/>
              <w:rPr>
                <w:rFonts w:ascii="宋体" w:hAnsi="宋体" w:cs="宋体"/>
                <w:color w:val="000000"/>
                <w:sz w:val="24"/>
                <w:szCs w:val="24"/>
              </w:rPr>
            </w:pPr>
          </w:p>
        </w:tc>
      </w:tr>
      <w:tr>
        <w:tblPrEx>
          <w:tblCellMar>
            <w:top w:w="0" w:type="dxa"/>
            <w:left w:w="0" w:type="dxa"/>
            <w:bottom w:w="0" w:type="dxa"/>
            <w:right w:w="0" w:type="dxa"/>
          </w:tblCellMar>
        </w:tblPrEx>
        <w:trPr>
          <w:trHeight w:val="520" w:hRule="atLeast"/>
        </w:trPr>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ascii="黑体" w:hAnsi="黑体" w:eastAsia="黑体" w:cs="黑体"/>
                <w:szCs w:val="21"/>
              </w:rPr>
            </w:pPr>
            <w:r>
              <w:rPr>
                <w:rFonts w:hint="eastAsia" w:ascii="黑体" w:hAnsi="黑体" w:eastAsia="黑体" w:cs="黑体"/>
                <w:szCs w:val="21"/>
              </w:rPr>
              <w:t>序号</w:t>
            </w:r>
          </w:p>
        </w:tc>
        <w:tc>
          <w:tcPr>
            <w:tcW w:w="117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ascii="黑体" w:hAnsi="黑体" w:eastAsia="黑体" w:cs="黑体"/>
                <w:szCs w:val="21"/>
              </w:rPr>
            </w:pPr>
            <w:r>
              <w:rPr>
                <w:rFonts w:hint="eastAsia" w:ascii="黑体" w:hAnsi="黑体" w:eastAsia="黑体" w:cs="黑体"/>
                <w:szCs w:val="21"/>
              </w:rPr>
              <w:t>公开事项</w:t>
            </w:r>
          </w:p>
        </w:tc>
        <w:tc>
          <w:tcPr>
            <w:tcW w:w="20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ascii="黑体" w:hAnsi="黑体" w:eastAsia="黑体" w:cs="黑体"/>
                <w:szCs w:val="21"/>
              </w:rPr>
            </w:pPr>
            <w:r>
              <w:rPr>
                <w:rFonts w:hint="eastAsia" w:ascii="黑体" w:hAnsi="黑体" w:eastAsia="黑体" w:cs="黑体"/>
                <w:szCs w:val="21"/>
              </w:rPr>
              <w:t>公开内容</w:t>
            </w:r>
          </w:p>
        </w:tc>
        <w:tc>
          <w:tcPr>
            <w:tcW w:w="1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ascii="黑体" w:hAnsi="黑体" w:eastAsia="黑体" w:cs="黑体"/>
                <w:szCs w:val="21"/>
              </w:rPr>
            </w:pPr>
            <w:r>
              <w:rPr>
                <w:rFonts w:hint="eastAsia" w:ascii="黑体" w:hAnsi="黑体" w:eastAsia="黑体" w:cs="黑体"/>
                <w:szCs w:val="21"/>
              </w:rPr>
              <w:t>公开依据</w:t>
            </w:r>
          </w:p>
        </w:tc>
        <w:tc>
          <w:tcPr>
            <w:tcW w:w="106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ascii="黑体" w:hAnsi="黑体" w:eastAsia="黑体" w:cs="黑体"/>
                <w:szCs w:val="21"/>
              </w:rPr>
            </w:pPr>
            <w:r>
              <w:rPr>
                <w:rFonts w:hint="eastAsia" w:ascii="黑体" w:hAnsi="黑体" w:eastAsia="黑体" w:cs="黑体"/>
                <w:szCs w:val="21"/>
              </w:rPr>
              <w:t>公开时限</w:t>
            </w:r>
          </w:p>
        </w:tc>
        <w:tc>
          <w:tcPr>
            <w:tcW w:w="8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ascii="黑体" w:hAnsi="黑体" w:eastAsia="黑体" w:cs="黑体"/>
                <w:szCs w:val="21"/>
              </w:rPr>
            </w:pPr>
            <w:r>
              <w:rPr>
                <w:rFonts w:hint="eastAsia" w:ascii="黑体" w:hAnsi="黑体" w:eastAsia="黑体" w:cs="黑体"/>
                <w:szCs w:val="21"/>
              </w:rPr>
              <w:t>公开主体</w:t>
            </w:r>
          </w:p>
        </w:tc>
        <w:tc>
          <w:tcPr>
            <w:tcW w:w="15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ascii="黑体" w:hAnsi="黑体" w:eastAsia="黑体" w:cs="黑体"/>
                <w:szCs w:val="21"/>
              </w:rPr>
            </w:pPr>
            <w:r>
              <w:rPr>
                <w:rFonts w:hint="eastAsia" w:ascii="黑体" w:hAnsi="黑体" w:eastAsia="黑体" w:cs="黑体"/>
                <w:szCs w:val="21"/>
              </w:rPr>
              <w:t>公开渠道和载体（“■”表示必选项，“□”表示可选项）</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ascii="黑体" w:hAnsi="黑体" w:eastAsia="黑体" w:cs="黑体"/>
                <w:szCs w:val="21"/>
              </w:rPr>
            </w:pPr>
            <w:r>
              <w:rPr>
                <w:rFonts w:hint="eastAsia" w:ascii="黑体" w:hAnsi="黑体" w:eastAsia="黑体" w:cs="黑体"/>
                <w:szCs w:val="21"/>
              </w:rPr>
              <w:t>公开对象</w:t>
            </w:r>
          </w:p>
        </w:tc>
        <w:tc>
          <w:tcPr>
            <w:tcW w:w="127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ascii="黑体" w:hAnsi="黑体" w:eastAsia="黑体" w:cs="黑体"/>
                <w:szCs w:val="21"/>
              </w:rPr>
            </w:pPr>
            <w:r>
              <w:rPr>
                <w:rFonts w:hint="eastAsia" w:ascii="黑体" w:hAnsi="黑体" w:eastAsia="黑体" w:cs="黑体"/>
                <w:szCs w:val="21"/>
              </w:rPr>
              <w:t>公开方式</w:t>
            </w:r>
          </w:p>
        </w:tc>
        <w:tc>
          <w:tcPr>
            <w:tcW w:w="127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ascii="黑体" w:hAnsi="黑体" w:eastAsia="黑体" w:cs="黑体"/>
                <w:szCs w:val="21"/>
              </w:rPr>
            </w:pPr>
            <w:r>
              <w:rPr>
                <w:rFonts w:hint="eastAsia" w:ascii="黑体" w:hAnsi="黑体" w:eastAsia="黑体" w:cs="黑体"/>
                <w:szCs w:val="21"/>
              </w:rPr>
              <w:t>公开层级</w:t>
            </w:r>
          </w:p>
        </w:tc>
      </w:tr>
      <w:tr>
        <w:tblPrEx>
          <w:tblCellMar>
            <w:top w:w="0" w:type="dxa"/>
            <w:left w:w="0" w:type="dxa"/>
            <w:bottom w:w="0" w:type="dxa"/>
            <w:right w:w="0" w:type="dxa"/>
          </w:tblCellMar>
        </w:tblPrEx>
        <w:trPr>
          <w:trHeight w:val="520"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ascii="黑体" w:hAnsi="黑体" w:eastAsia="黑体" w:cs="黑体"/>
                <w:szCs w:val="21"/>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ascii="黑体" w:hAnsi="黑体" w:eastAsia="黑体" w:cs="黑体"/>
                <w:szCs w:val="21"/>
              </w:rPr>
            </w:pPr>
            <w:r>
              <w:rPr>
                <w:rFonts w:hint="eastAsia" w:ascii="黑体" w:hAnsi="黑体" w:eastAsia="黑体" w:cs="黑体"/>
                <w:szCs w:val="21"/>
              </w:rPr>
              <w:t>一级事项</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ascii="黑体" w:hAnsi="黑体" w:eastAsia="黑体" w:cs="黑体"/>
                <w:szCs w:val="21"/>
              </w:rPr>
            </w:pPr>
            <w:r>
              <w:rPr>
                <w:rFonts w:hint="eastAsia" w:ascii="黑体" w:hAnsi="黑体" w:eastAsia="黑体" w:cs="黑体"/>
                <w:szCs w:val="21"/>
              </w:rPr>
              <w:t>二级事项</w:t>
            </w:r>
          </w:p>
        </w:tc>
        <w:tc>
          <w:tcPr>
            <w:tcW w:w="20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ascii="黑体" w:hAnsi="黑体" w:eastAsia="黑体" w:cs="黑体"/>
                <w:szCs w:val="21"/>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ascii="黑体" w:hAnsi="黑体" w:eastAsia="黑体" w:cs="黑体"/>
                <w:szCs w:val="21"/>
              </w:rPr>
            </w:pPr>
          </w:p>
        </w:tc>
        <w:tc>
          <w:tcPr>
            <w:tcW w:w="106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ascii="黑体" w:hAnsi="黑体" w:eastAsia="黑体" w:cs="黑体"/>
                <w:szCs w:val="21"/>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ascii="黑体" w:hAnsi="黑体" w:eastAsia="黑体" w:cs="黑体"/>
                <w:szCs w:val="21"/>
              </w:rPr>
            </w:pPr>
          </w:p>
        </w:tc>
        <w:tc>
          <w:tcPr>
            <w:tcW w:w="15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ascii="黑体" w:hAnsi="黑体" w:eastAsia="黑体" w:cs="黑体"/>
                <w:szCs w:val="21"/>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ascii="黑体" w:hAnsi="黑体" w:eastAsia="黑体" w:cs="黑体"/>
                <w:szCs w:val="21"/>
              </w:rPr>
            </w:pPr>
            <w:r>
              <w:rPr>
                <w:rFonts w:hint="eastAsia" w:ascii="黑体" w:hAnsi="黑体" w:eastAsia="黑体" w:cs="黑体"/>
                <w:szCs w:val="21"/>
              </w:rPr>
              <w:t>全社会</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ascii="黑体" w:hAnsi="黑体" w:eastAsia="黑体" w:cs="黑体"/>
                <w:szCs w:val="21"/>
              </w:rPr>
            </w:pPr>
            <w:r>
              <w:rPr>
                <w:rFonts w:hint="eastAsia" w:ascii="黑体" w:hAnsi="黑体" w:eastAsia="黑体" w:cs="黑体"/>
                <w:szCs w:val="21"/>
              </w:rPr>
              <w:t>特定群体</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ascii="黑体" w:hAnsi="黑体" w:eastAsia="黑体" w:cs="黑体"/>
                <w:szCs w:val="21"/>
              </w:rPr>
            </w:pPr>
            <w:r>
              <w:rPr>
                <w:rFonts w:hint="eastAsia" w:ascii="黑体" w:hAnsi="黑体" w:eastAsia="黑体" w:cs="黑体"/>
                <w:szCs w:val="21"/>
              </w:rPr>
              <w:t>主动</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ascii="黑体" w:hAnsi="黑体" w:eastAsia="黑体" w:cs="黑体"/>
                <w:szCs w:val="21"/>
              </w:rPr>
            </w:pPr>
            <w:r>
              <w:rPr>
                <w:rFonts w:hint="eastAsia" w:ascii="黑体" w:hAnsi="黑体" w:eastAsia="黑体" w:cs="黑体"/>
                <w:szCs w:val="21"/>
              </w:rPr>
              <w:t>依申请</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ascii="黑体" w:hAnsi="黑体" w:eastAsia="黑体" w:cs="黑体"/>
                <w:szCs w:val="21"/>
              </w:rPr>
            </w:pPr>
            <w:r>
              <w:rPr>
                <w:rFonts w:hint="eastAsia" w:ascii="黑体" w:hAnsi="黑体" w:eastAsia="黑体" w:cs="黑体"/>
                <w:szCs w:val="21"/>
              </w:rPr>
              <w:t>乡级</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ascii="黑体" w:hAnsi="黑体" w:eastAsia="黑体" w:cs="黑体"/>
                <w:szCs w:val="21"/>
              </w:rPr>
            </w:pPr>
            <w:r>
              <w:rPr>
                <w:rFonts w:hint="eastAsia" w:ascii="黑体" w:hAnsi="黑体" w:eastAsia="黑体" w:cs="黑体"/>
                <w:szCs w:val="21"/>
              </w:rPr>
              <w:t>村级</w:t>
            </w:r>
          </w:p>
        </w:tc>
      </w:tr>
      <w:tr>
        <w:tblPrEx>
          <w:tblCellMar>
            <w:top w:w="0" w:type="dxa"/>
            <w:left w:w="0" w:type="dxa"/>
            <w:bottom w:w="0" w:type="dxa"/>
            <w:right w:w="0" w:type="dxa"/>
          </w:tblCellMar>
        </w:tblPrEx>
        <w:trPr>
          <w:trHeight w:val="3360" w:hRule="atLeast"/>
        </w:trPr>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1</w:t>
            </w: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法规政策</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国家层面法规政策</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1.《国有土地上房屋</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 xml:space="preserve">  征收与补偿条例》；</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2.《国有土地上房屋</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 xml:space="preserve">  征收评估办法》；</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3.《关于推进国有土</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 xml:space="preserve">  地上房屋征收与补</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 xml:space="preserve">  偿信息公开工作的</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 xml:space="preserve">  实施意见》；</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4.《关于进一步加强</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 xml:space="preserve">  国有土地上房屋征</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 xml:space="preserve">  收与补偿信息公开</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 xml:space="preserve">  工作的通知》。</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r>
              <w:rPr>
                <w:rFonts w:hint="eastAsia" w:ascii="仿宋" w:hAnsi="仿宋" w:eastAsia="仿宋" w:cs="仿宋"/>
                <w:color w:val="000000"/>
                <w:kern w:val="0"/>
                <w:sz w:val="18"/>
                <w:szCs w:val="18"/>
                <w:lang w:eastAsia="zh-CN"/>
              </w:rPr>
              <w:t>中华人民共和国</w:t>
            </w:r>
            <w:r>
              <w:rPr>
                <w:rFonts w:hint="eastAsia" w:ascii="仿宋" w:hAnsi="仿宋" w:eastAsia="仿宋" w:cs="仿宋"/>
                <w:color w:val="000000"/>
                <w:kern w:val="0"/>
                <w:sz w:val="18"/>
                <w:szCs w:val="18"/>
              </w:rPr>
              <w:t>政府信息公开条例》</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信息形成或者变更之日起20个工作日内予以公开</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开元街道办事处、开元办国土所</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□公开查阅点    □政务服务中心</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□便民服务站    □入户/现场</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□村公示栏</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r>
      <w:tr>
        <w:tblPrEx>
          <w:tblCellMar>
            <w:top w:w="0" w:type="dxa"/>
            <w:left w:w="0" w:type="dxa"/>
            <w:bottom w:w="0" w:type="dxa"/>
            <w:right w:w="0" w:type="dxa"/>
          </w:tblCellMar>
        </w:tblPrEx>
        <w:trPr>
          <w:trHeight w:val="2700" w:hRule="atLeast"/>
        </w:trPr>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2</w:t>
            </w: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法规政策</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地方层面法规政策</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1.地方性法规；</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2.地方政府规章；</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3.规范性文件。</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r>
              <w:rPr>
                <w:rFonts w:hint="eastAsia" w:ascii="仿宋" w:hAnsi="仿宋" w:eastAsia="仿宋" w:cs="仿宋"/>
                <w:color w:val="000000"/>
                <w:kern w:val="0"/>
                <w:sz w:val="18"/>
                <w:szCs w:val="18"/>
                <w:lang w:eastAsia="zh-CN"/>
              </w:rPr>
              <w:t>中华人民共和国</w:t>
            </w:r>
            <w:bookmarkStart w:id="2" w:name="_GoBack"/>
            <w:bookmarkEnd w:id="2"/>
            <w:r>
              <w:rPr>
                <w:rFonts w:hint="eastAsia" w:ascii="仿宋" w:hAnsi="仿宋" w:eastAsia="仿宋" w:cs="仿宋"/>
                <w:color w:val="000000"/>
                <w:kern w:val="0"/>
                <w:sz w:val="18"/>
                <w:szCs w:val="18"/>
              </w:rPr>
              <w:t>政府信息公开条例》</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信息形成或者变更之日起20个工作日内予以公开</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开元街道办事处、开元办国土所</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□公开查阅点    □政务服务中心</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□便民服务站    □入户/现场</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□村公示栏</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r>
    </w:tbl>
    <w:p>
      <w:pPr>
        <w:widowControl/>
        <w:jc w:val="center"/>
        <w:textAlignment w:val="center"/>
        <w:rPr>
          <w:rFonts w:ascii="方正小标宋_GBK" w:hAnsi="方正小标宋_GBK" w:eastAsia="方正小标宋_GBK"/>
          <w:b/>
          <w:bCs/>
          <w:kern w:val="44"/>
          <w:sz w:val="30"/>
          <w:szCs w:val="44"/>
        </w:rPr>
      </w:pPr>
    </w:p>
    <w:p>
      <w:pPr>
        <w:widowControl/>
        <w:jc w:val="center"/>
        <w:textAlignment w:val="center"/>
        <w:rPr>
          <w:rFonts w:ascii="方正小标宋_GBK" w:hAnsi="方正小标宋_GBK" w:eastAsia="方正小标宋_GBK"/>
          <w:b/>
          <w:bCs/>
          <w:kern w:val="44"/>
          <w:sz w:val="30"/>
          <w:szCs w:val="44"/>
        </w:rPr>
      </w:pPr>
    </w:p>
    <w:p>
      <w:pPr>
        <w:widowControl/>
        <w:jc w:val="center"/>
        <w:textAlignment w:val="center"/>
        <w:rPr>
          <w:rFonts w:ascii="方正小标宋_GBK" w:hAnsi="方正小标宋_GBK" w:eastAsia="方正小标宋_GBK"/>
          <w:b/>
          <w:bCs/>
          <w:kern w:val="44"/>
          <w:sz w:val="30"/>
          <w:szCs w:val="44"/>
        </w:rPr>
      </w:pPr>
    </w:p>
    <w:p>
      <w:pPr>
        <w:widowControl/>
        <w:jc w:val="center"/>
        <w:textAlignment w:val="center"/>
        <w:rPr>
          <w:rFonts w:ascii="方正小标宋_GBK" w:hAnsi="方正小标宋_GBK" w:eastAsia="方正小标宋_GBK"/>
          <w:b/>
          <w:bCs/>
          <w:kern w:val="44"/>
          <w:sz w:val="30"/>
          <w:szCs w:val="44"/>
        </w:rPr>
      </w:pPr>
      <w:r>
        <w:rPr>
          <w:rFonts w:hint="eastAsia" w:ascii="方正小标宋_GBK" w:hAnsi="方正小标宋_GBK" w:eastAsia="方正小标宋_GBK"/>
          <w:b/>
          <w:bCs/>
          <w:kern w:val="44"/>
          <w:sz w:val="30"/>
          <w:szCs w:val="44"/>
        </w:rPr>
        <w:t>（十）救灾领域基层政务公开标准目录</w:t>
      </w:r>
    </w:p>
    <w:tbl>
      <w:tblPr>
        <w:tblStyle w:val="5"/>
        <w:tblW w:w="13616" w:type="dxa"/>
        <w:tblInd w:w="0" w:type="dxa"/>
        <w:tblLayout w:type="autofit"/>
        <w:tblCellMar>
          <w:top w:w="0" w:type="dxa"/>
          <w:left w:w="0" w:type="dxa"/>
          <w:bottom w:w="0" w:type="dxa"/>
          <w:right w:w="0" w:type="dxa"/>
        </w:tblCellMar>
      </w:tblPr>
      <w:tblGrid>
        <w:gridCol w:w="565"/>
        <w:gridCol w:w="1141"/>
        <w:gridCol w:w="550"/>
        <w:gridCol w:w="1049"/>
        <w:gridCol w:w="1420"/>
        <w:gridCol w:w="1679"/>
        <w:gridCol w:w="1300"/>
        <w:gridCol w:w="1285"/>
        <w:gridCol w:w="1376"/>
        <w:gridCol w:w="649"/>
        <w:gridCol w:w="469"/>
        <w:gridCol w:w="574"/>
        <w:gridCol w:w="561"/>
        <w:gridCol w:w="514"/>
        <w:gridCol w:w="484"/>
      </w:tblGrid>
      <w:tr>
        <w:tblPrEx>
          <w:tblCellMar>
            <w:top w:w="0" w:type="dxa"/>
            <w:left w:w="0" w:type="dxa"/>
            <w:bottom w:w="0" w:type="dxa"/>
            <w:right w:w="0" w:type="dxa"/>
          </w:tblCellMar>
        </w:tblPrEx>
        <w:trPr>
          <w:trHeight w:val="355" w:hRule="atLeast"/>
        </w:trPr>
        <w:tc>
          <w:tcPr>
            <w:tcW w:w="330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公开事项</w:t>
            </w:r>
          </w:p>
        </w:tc>
        <w:tc>
          <w:tcPr>
            <w:tcW w:w="1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公开内容</w:t>
            </w:r>
          </w:p>
        </w:tc>
        <w:tc>
          <w:tcPr>
            <w:tcW w:w="167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公开依据</w:t>
            </w:r>
          </w:p>
        </w:tc>
        <w:tc>
          <w:tcPr>
            <w:tcW w:w="13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公开时限</w:t>
            </w:r>
          </w:p>
        </w:tc>
        <w:tc>
          <w:tcPr>
            <w:tcW w:w="12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公开主体</w:t>
            </w:r>
          </w:p>
        </w:tc>
        <w:tc>
          <w:tcPr>
            <w:tcW w:w="137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公开渠道和载体</w:t>
            </w:r>
          </w:p>
        </w:tc>
        <w:tc>
          <w:tcPr>
            <w:tcW w:w="111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公开对象</w:t>
            </w:r>
          </w:p>
        </w:tc>
        <w:tc>
          <w:tcPr>
            <w:tcW w:w="113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公开方式</w:t>
            </w:r>
          </w:p>
        </w:tc>
        <w:tc>
          <w:tcPr>
            <w:tcW w:w="99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公开层级</w:t>
            </w:r>
          </w:p>
        </w:tc>
      </w:tr>
      <w:tr>
        <w:tblPrEx>
          <w:tblCellMar>
            <w:top w:w="0" w:type="dxa"/>
            <w:left w:w="0" w:type="dxa"/>
            <w:bottom w:w="0" w:type="dxa"/>
            <w:right w:w="0" w:type="dxa"/>
          </w:tblCellMar>
        </w:tblPrEx>
        <w:trPr>
          <w:trHeight w:val="286" w:hRule="atLeast"/>
        </w:trPr>
        <w:tc>
          <w:tcPr>
            <w:tcW w:w="170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一级事项</w:t>
            </w:r>
          </w:p>
        </w:tc>
        <w:tc>
          <w:tcPr>
            <w:tcW w:w="159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二级事项</w:t>
            </w:r>
          </w:p>
        </w:tc>
        <w:tc>
          <w:tcPr>
            <w:tcW w:w="1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黑体"/>
                <w:color w:val="000000"/>
                <w:sz w:val="18"/>
                <w:szCs w:val="18"/>
              </w:rPr>
            </w:pPr>
          </w:p>
        </w:tc>
        <w:tc>
          <w:tcPr>
            <w:tcW w:w="16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黑体"/>
                <w:color w:val="000000"/>
                <w:sz w:val="18"/>
                <w:szCs w:val="18"/>
              </w:rPr>
            </w:pPr>
          </w:p>
        </w:tc>
        <w:tc>
          <w:tcPr>
            <w:tcW w:w="13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黑体"/>
                <w:color w:val="000000"/>
                <w:sz w:val="18"/>
                <w:szCs w:val="18"/>
              </w:rPr>
            </w:pPr>
          </w:p>
        </w:tc>
        <w:tc>
          <w:tcPr>
            <w:tcW w:w="12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黑体"/>
                <w:color w:val="000000"/>
                <w:sz w:val="18"/>
                <w:szCs w:val="18"/>
              </w:rPr>
            </w:pPr>
          </w:p>
        </w:tc>
        <w:tc>
          <w:tcPr>
            <w:tcW w:w="13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黑体"/>
                <w:color w:val="000000"/>
                <w:sz w:val="18"/>
                <w:szCs w:val="18"/>
              </w:rPr>
            </w:pPr>
          </w:p>
        </w:tc>
        <w:tc>
          <w:tcPr>
            <w:tcW w:w="6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全社会</w:t>
            </w:r>
          </w:p>
        </w:tc>
        <w:tc>
          <w:tcPr>
            <w:tcW w:w="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特定群体</w:t>
            </w:r>
          </w:p>
        </w:tc>
        <w:tc>
          <w:tcPr>
            <w:tcW w:w="5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主动</w:t>
            </w:r>
          </w:p>
        </w:tc>
        <w:tc>
          <w:tcPr>
            <w:tcW w:w="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依申请</w:t>
            </w:r>
          </w:p>
        </w:tc>
        <w:tc>
          <w:tcPr>
            <w:tcW w:w="5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乡级</w:t>
            </w:r>
          </w:p>
        </w:tc>
        <w:tc>
          <w:tcPr>
            <w:tcW w:w="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村级</w:t>
            </w:r>
          </w:p>
        </w:tc>
      </w:tr>
      <w:tr>
        <w:tblPrEx>
          <w:tblCellMar>
            <w:top w:w="0" w:type="dxa"/>
            <w:left w:w="0" w:type="dxa"/>
            <w:bottom w:w="0" w:type="dxa"/>
            <w:right w:w="0" w:type="dxa"/>
          </w:tblCellMar>
        </w:tblPrEx>
        <w:trPr>
          <w:trHeight w:val="1506" w:hRule="atLeast"/>
        </w:trPr>
        <w:tc>
          <w:tcPr>
            <w:tcW w:w="56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color w:val="000000"/>
                <w:sz w:val="20"/>
                <w:szCs w:val="20"/>
              </w:rPr>
            </w:pPr>
            <w:r>
              <w:rPr>
                <w:rFonts w:hint="eastAsia" w:ascii="仿宋_GB2312" w:hAnsi="宋体" w:eastAsia="仿宋_GB2312" w:cs="仿宋_GB2312"/>
                <w:b/>
                <w:color w:val="000000"/>
                <w:kern w:val="0"/>
                <w:sz w:val="20"/>
                <w:szCs w:val="20"/>
              </w:rPr>
              <w:t>1</w:t>
            </w:r>
          </w:p>
        </w:tc>
        <w:tc>
          <w:tcPr>
            <w:tcW w:w="11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备灾管理</w:t>
            </w:r>
          </w:p>
        </w:tc>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1</w:t>
            </w:r>
          </w:p>
        </w:tc>
        <w:tc>
          <w:tcPr>
            <w:tcW w:w="10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综合减灾示范社区</w:t>
            </w:r>
          </w:p>
        </w:tc>
        <w:tc>
          <w:tcPr>
            <w:tcW w:w="1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综合减灾示范社区分布情况（其具体位置、创建时间、创建级别等）</w:t>
            </w:r>
          </w:p>
        </w:tc>
        <w:tc>
          <w:tcPr>
            <w:tcW w:w="16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《中华人民共和国政府信息公开条例》(国务院令第711号）、《社会救助暂行办法》（2014）、《国家综合防灾减灾规划（2016-2020年）》</w:t>
            </w:r>
          </w:p>
        </w:tc>
        <w:tc>
          <w:tcPr>
            <w:tcW w:w="1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信息形成或变更之日起20个工作日内</w:t>
            </w:r>
          </w:p>
        </w:tc>
        <w:tc>
          <w:tcPr>
            <w:tcW w:w="12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18"/>
                <w:szCs w:val="18"/>
              </w:rPr>
              <w:t>开元街道办事处</w:t>
            </w:r>
          </w:p>
        </w:tc>
        <w:tc>
          <w:tcPr>
            <w:tcW w:w="13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■政务服务中心</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 xml:space="preserve">■便民服务站 </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■入户/现场                          ■村公示栏</w:t>
            </w:r>
          </w:p>
        </w:tc>
        <w:tc>
          <w:tcPr>
            <w:tcW w:w="6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w:t>
            </w:r>
          </w:p>
        </w:tc>
        <w:tc>
          <w:tcPr>
            <w:tcW w:w="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c>
          <w:tcPr>
            <w:tcW w:w="5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w:t>
            </w:r>
          </w:p>
        </w:tc>
        <w:tc>
          <w:tcPr>
            <w:tcW w:w="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c>
          <w:tcPr>
            <w:tcW w:w="5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w:t>
            </w:r>
          </w:p>
        </w:tc>
        <w:tc>
          <w:tcPr>
            <w:tcW w:w="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w:t>
            </w:r>
          </w:p>
        </w:tc>
      </w:tr>
      <w:tr>
        <w:tblPrEx>
          <w:tblCellMar>
            <w:top w:w="0" w:type="dxa"/>
            <w:left w:w="0" w:type="dxa"/>
            <w:bottom w:w="0" w:type="dxa"/>
            <w:right w:w="0" w:type="dxa"/>
          </w:tblCellMar>
        </w:tblPrEx>
        <w:trPr>
          <w:trHeight w:val="1543" w:hRule="atLeast"/>
        </w:trPr>
        <w:tc>
          <w:tcPr>
            <w:tcW w:w="5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b/>
                <w:color w:val="000000"/>
                <w:sz w:val="20"/>
                <w:szCs w:val="20"/>
              </w:rPr>
            </w:pPr>
          </w:p>
        </w:tc>
        <w:tc>
          <w:tcPr>
            <w:tcW w:w="114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备灾管理</w:t>
            </w:r>
          </w:p>
        </w:tc>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2</w:t>
            </w:r>
          </w:p>
        </w:tc>
        <w:tc>
          <w:tcPr>
            <w:tcW w:w="10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灾害信息员队伍</w:t>
            </w:r>
          </w:p>
        </w:tc>
        <w:tc>
          <w:tcPr>
            <w:tcW w:w="1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办村两级灾害信息员工作职责和办公电话</w:t>
            </w:r>
          </w:p>
        </w:tc>
        <w:tc>
          <w:tcPr>
            <w:tcW w:w="16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《中华人民共和国政府信息公开条例》(国务院令第711号）、《社会救助暂行办法》（2014）、《国家综合防灾减灾规划（2016-2020年）》</w:t>
            </w:r>
          </w:p>
        </w:tc>
        <w:tc>
          <w:tcPr>
            <w:tcW w:w="1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信息形成或变更之日起20个工作日内</w:t>
            </w:r>
          </w:p>
        </w:tc>
        <w:tc>
          <w:tcPr>
            <w:tcW w:w="12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18"/>
                <w:szCs w:val="18"/>
              </w:rPr>
              <w:t>开元街道办事处</w:t>
            </w:r>
          </w:p>
        </w:tc>
        <w:tc>
          <w:tcPr>
            <w:tcW w:w="13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■政务服务中心</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 xml:space="preserve">■便民服务站 </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■入户/现场                          ■村公示栏</w:t>
            </w:r>
          </w:p>
        </w:tc>
        <w:tc>
          <w:tcPr>
            <w:tcW w:w="6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w:t>
            </w:r>
          </w:p>
        </w:tc>
        <w:tc>
          <w:tcPr>
            <w:tcW w:w="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c>
          <w:tcPr>
            <w:tcW w:w="5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w:t>
            </w:r>
          </w:p>
        </w:tc>
        <w:tc>
          <w:tcPr>
            <w:tcW w:w="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c>
          <w:tcPr>
            <w:tcW w:w="5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w:t>
            </w:r>
          </w:p>
        </w:tc>
        <w:tc>
          <w:tcPr>
            <w:tcW w:w="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r>
      <w:tr>
        <w:tblPrEx>
          <w:tblCellMar>
            <w:top w:w="0" w:type="dxa"/>
            <w:left w:w="0" w:type="dxa"/>
            <w:bottom w:w="0" w:type="dxa"/>
            <w:right w:w="0" w:type="dxa"/>
          </w:tblCellMar>
        </w:tblPrEx>
        <w:trPr>
          <w:trHeight w:val="1044" w:hRule="atLeast"/>
        </w:trPr>
        <w:tc>
          <w:tcPr>
            <w:tcW w:w="5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b/>
                <w:color w:val="000000"/>
                <w:sz w:val="18"/>
                <w:szCs w:val="18"/>
              </w:rPr>
            </w:pPr>
          </w:p>
        </w:tc>
        <w:tc>
          <w:tcPr>
            <w:tcW w:w="11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3</w:t>
            </w:r>
          </w:p>
        </w:tc>
        <w:tc>
          <w:tcPr>
            <w:tcW w:w="10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预警信息</w:t>
            </w:r>
          </w:p>
        </w:tc>
        <w:tc>
          <w:tcPr>
            <w:tcW w:w="1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气象、地震等单位发布的预警信息</w:t>
            </w:r>
          </w:p>
        </w:tc>
        <w:tc>
          <w:tcPr>
            <w:tcW w:w="16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《中华人民共和国政府信息公开条例》(国务院令第711号）</w:t>
            </w:r>
          </w:p>
        </w:tc>
        <w:tc>
          <w:tcPr>
            <w:tcW w:w="1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信息形成或变更之日起20个工作日内</w:t>
            </w:r>
          </w:p>
        </w:tc>
        <w:tc>
          <w:tcPr>
            <w:tcW w:w="12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开元街道办事处</w:t>
            </w:r>
          </w:p>
        </w:tc>
        <w:tc>
          <w:tcPr>
            <w:tcW w:w="13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■政务服务中心</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 xml:space="preserve">■便民服务站 </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■入户/现场                          ■村公示栏</w:t>
            </w:r>
          </w:p>
        </w:tc>
        <w:tc>
          <w:tcPr>
            <w:tcW w:w="6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1506" w:hRule="atLeast"/>
        </w:trPr>
        <w:tc>
          <w:tcPr>
            <w:tcW w:w="56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color w:val="000000"/>
                <w:sz w:val="18"/>
                <w:szCs w:val="18"/>
              </w:rPr>
            </w:pPr>
            <w:r>
              <w:rPr>
                <w:rFonts w:hint="eastAsia" w:ascii="仿宋_GB2312" w:hAnsi="宋体" w:eastAsia="仿宋_GB2312" w:cs="仿宋_GB2312"/>
                <w:b/>
                <w:color w:val="000000"/>
                <w:kern w:val="0"/>
                <w:sz w:val="18"/>
                <w:szCs w:val="18"/>
              </w:rPr>
              <w:t>2</w:t>
            </w:r>
          </w:p>
        </w:tc>
        <w:tc>
          <w:tcPr>
            <w:tcW w:w="114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灾后救助</w:t>
            </w:r>
          </w:p>
        </w:tc>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1</w:t>
            </w:r>
          </w:p>
        </w:tc>
        <w:tc>
          <w:tcPr>
            <w:tcW w:w="10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灾情核定信息</w:t>
            </w:r>
          </w:p>
        </w:tc>
        <w:tc>
          <w:tcPr>
            <w:tcW w:w="1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本行政区域内因自然灾害造成的损失情况（受灾时间、灾害种类、受灾范围、灾害造成的损失等）</w:t>
            </w:r>
          </w:p>
        </w:tc>
        <w:tc>
          <w:tcPr>
            <w:tcW w:w="16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《中华人民共和国政府信息公开条例》(国务院令第711号）、《中华人民共和国自然灾害救助条例》（国务院令第577号）</w:t>
            </w:r>
          </w:p>
        </w:tc>
        <w:tc>
          <w:tcPr>
            <w:tcW w:w="1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信息形成或变更之日起20个工作日内</w:t>
            </w:r>
          </w:p>
        </w:tc>
        <w:tc>
          <w:tcPr>
            <w:tcW w:w="12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开元街道办事处</w:t>
            </w:r>
          </w:p>
        </w:tc>
        <w:tc>
          <w:tcPr>
            <w:tcW w:w="13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■政务服务中心</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 xml:space="preserve">■便民服务站 </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■入户/现场                          ■村公示栏</w:t>
            </w:r>
          </w:p>
        </w:tc>
        <w:tc>
          <w:tcPr>
            <w:tcW w:w="6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1394" w:hRule="atLeast"/>
        </w:trPr>
        <w:tc>
          <w:tcPr>
            <w:tcW w:w="5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b/>
                <w:color w:val="000000"/>
                <w:sz w:val="18"/>
                <w:szCs w:val="18"/>
              </w:rPr>
            </w:pPr>
          </w:p>
        </w:tc>
        <w:tc>
          <w:tcPr>
            <w:tcW w:w="11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2</w:t>
            </w:r>
          </w:p>
        </w:tc>
        <w:tc>
          <w:tcPr>
            <w:tcW w:w="10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救助审定信息</w:t>
            </w:r>
          </w:p>
        </w:tc>
        <w:tc>
          <w:tcPr>
            <w:tcW w:w="1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自然灾害救助（6类）的救助对象、申报材料、办理程序及时限等</w:t>
            </w:r>
          </w:p>
        </w:tc>
        <w:tc>
          <w:tcPr>
            <w:tcW w:w="16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《中华人民共和国政府信息公开条例》(国务院令第711号）、《中华人民共和国自然灾害救助条例》（国务院令第577号）</w:t>
            </w:r>
          </w:p>
        </w:tc>
        <w:tc>
          <w:tcPr>
            <w:tcW w:w="1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信息形成或变更之日起20个工作日内</w:t>
            </w:r>
          </w:p>
        </w:tc>
        <w:tc>
          <w:tcPr>
            <w:tcW w:w="12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开元街道办事处</w:t>
            </w:r>
          </w:p>
        </w:tc>
        <w:tc>
          <w:tcPr>
            <w:tcW w:w="13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■政务服务中心</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 xml:space="preserve">■便民服务站 </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■入户/现场                          ■村公示栏</w:t>
            </w:r>
          </w:p>
        </w:tc>
        <w:tc>
          <w:tcPr>
            <w:tcW w:w="6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5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r>
      <w:tr>
        <w:tblPrEx>
          <w:tblCellMar>
            <w:top w:w="0" w:type="dxa"/>
            <w:left w:w="0" w:type="dxa"/>
            <w:bottom w:w="0" w:type="dxa"/>
            <w:right w:w="0" w:type="dxa"/>
          </w:tblCellMar>
        </w:tblPrEx>
        <w:trPr>
          <w:trHeight w:val="1443" w:hRule="atLeast"/>
        </w:trPr>
        <w:tc>
          <w:tcPr>
            <w:tcW w:w="5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b/>
                <w:color w:val="000000"/>
                <w:sz w:val="18"/>
                <w:szCs w:val="18"/>
              </w:rPr>
            </w:pPr>
          </w:p>
        </w:tc>
        <w:tc>
          <w:tcPr>
            <w:tcW w:w="114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灾害救助</w:t>
            </w:r>
          </w:p>
        </w:tc>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3</w:t>
            </w:r>
          </w:p>
        </w:tc>
        <w:tc>
          <w:tcPr>
            <w:tcW w:w="10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开元办应急办审批</w:t>
            </w:r>
          </w:p>
        </w:tc>
        <w:tc>
          <w:tcPr>
            <w:tcW w:w="1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救助款物通知及划拨情况</w:t>
            </w:r>
          </w:p>
        </w:tc>
        <w:tc>
          <w:tcPr>
            <w:tcW w:w="16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《中华人民共和国政府信息公开条例》(国务院令第711号）、《中华人民共和国自然灾害救助条例》（国务院令第577号）</w:t>
            </w:r>
          </w:p>
        </w:tc>
        <w:tc>
          <w:tcPr>
            <w:tcW w:w="1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信息形成或变更之日起20个工作日内</w:t>
            </w:r>
          </w:p>
        </w:tc>
        <w:tc>
          <w:tcPr>
            <w:tcW w:w="12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开元街道办事处</w:t>
            </w:r>
          </w:p>
        </w:tc>
        <w:tc>
          <w:tcPr>
            <w:tcW w:w="13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■政务服务中心</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 xml:space="preserve">■便民服务站 </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■入户/现场                          ■村公示栏</w:t>
            </w:r>
          </w:p>
        </w:tc>
        <w:tc>
          <w:tcPr>
            <w:tcW w:w="6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r>
      <w:tr>
        <w:tblPrEx>
          <w:tblCellMar>
            <w:top w:w="0" w:type="dxa"/>
            <w:left w:w="0" w:type="dxa"/>
            <w:bottom w:w="0" w:type="dxa"/>
            <w:right w:w="0" w:type="dxa"/>
          </w:tblCellMar>
        </w:tblPrEx>
        <w:trPr>
          <w:trHeight w:val="2015" w:hRule="atLeast"/>
        </w:trPr>
        <w:tc>
          <w:tcPr>
            <w:tcW w:w="5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b/>
                <w:color w:val="000000"/>
                <w:sz w:val="18"/>
                <w:szCs w:val="18"/>
              </w:rPr>
            </w:pPr>
          </w:p>
        </w:tc>
        <w:tc>
          <w:tcPr>
            <w:tcW w:w="11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4</w:t>
            </w:r>
          </w:p>
        </w:tc>
        <w:tc>
          <w:tcPr>
            <w:tcW w:w="10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因灾过渡期生活救助</w:t>
            </w:r>
          </w:p>
        </w:tc>
        <w:tc>
          <w:tcPr>
            <w:tcW w:w="1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●因灾过渡期生活救助标准、过渡期生活救助对象评议结果公示（灾民姓名、受灾情况、拟救助金额、监督举报电话）                                         ●过渡期生活救助对象确定（灾民姓名、受灾情况、救助金额、监督举报电话)</w:t>
            </w:r>
          </w:p>
        </w:tc>
        <w:tc>
          <w:tcPr>
            <w:tcW w:w="16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《中华人民共和国政府信息公开条例》(国务院令第711号）、《中华人民共和国自然灾害救助条例》（国务院令第577号）</w:t>
            </w:r>
          </w:p>
        </w:tc>
        <w:tc>
          <w:tcPr>
            <w:tcW w:w="1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信息形成或变更之日起20个工作日内</w:t>
            </w:r>
          </w:p>
        </w:tc>
        <w:tc>
          <w:tcPr>
            <w:tcW w:w="12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开元街道办事处</w:t>
            </w:r>
          </w:p>
        </w:tc>
        <w:tc>
          <w:tcPr>
            <w:tcW w:w="13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■政务服务中心</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 xml:space="preserve">■便民服务站 </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■入户/现场                          ■村公示栏</w:t>
            </w:r>
          </w:p>
        </w:tc>
        <w:tc>
          <w:tcPr>
            <w:tcW w:w="6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r>
      <w:tr>
        <w:tblPrEx>
          <w:tblCellMar>
            <w:top w:w="0" w:type="dxa"/>
            <w:left w:w="0" w:type="dxa"/>
            <w:bottom w:w="0" w:type="dxa"/>
            <w:right w:w="0" w:type="dxa"/>
          </w:tblCellMar>
        </w:tblPrEx>
        <w:trPr>
          <w:trHeight w:val="2487" w:hRule="atLeast"/>
        </w:trPr>
        <w:tc>
          <w:tcPr>
            <w:tcW w:w="5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b/>
                <w:color w:val="000000"/>
                <w:sz w:val="18"/>
                <w:szCs w:val="18"/>
              </w:rPr>
            </w:pPr>
          </w:p>
        </w:tc>
        <w:tc>
          <w:tcPr>
            <w:tcW w:w="11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灾后救助</w:t>
            </w:r>
          </w:p>
        </w:tc>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5</w:t>
            </w:r>
          </w:p>
        </w:tc>
        <w:tc>
          <w:tcPr>
            <w:tcW w:w="10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居民住房恢复重建救助</w:t>
            </w:r>
          </w:p>
        </w:tc>
        <w:tc>
          <w:tcPr>
            <w:tcW w:w="1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●居民住房恢复重建救助标准（居民因灾倒房、损房恢复重建具体救助标准）                            ●居民住房恢复重建救助对象评议结果公示（公开灾民姓名、受灾情况、拟救助标准、监督举报电话）</w:t>
            </w:r>
          </w:p>
        </w:tc>
        <w:tc>
          <w:tcPr>
            <w:tcW w:w="16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《中华人民共和国政府信息公开条例》(国务院令第711号）、《中华人民共和国自然灾害救助条例》（国务院令第577号）</w:t>
            </w:r>
          </w:p>
        </w:tc>
        <w:tc>
          <w:tcPr>
            <w:tcW w:w="1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信息形成或变更之日起20个工作日内</w:t>
            </w:r>
          </w:p>
        </w:tc>
        <w:tc>
          <w:tcPr>
            <w:tcW w:w="12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开元街道办事处</w:t>
            </w:r>
          </w:p>
        </w:tc>
        <w:tc>
          <w:tcPr>
            <w:tcW w:w="13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■政务服务中心</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 xml:space="preserve">■便民服务站 </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■入户/现场                          ■村公示栏</w:t>
            </w:r>
          </w:p>
        </w:tc>
        <w:tc>
          <w:tcPr>
            <w:tcW w:w="6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r>
      <w:tr>
        <w:tblPrEx>
          <w:tblCellMar>
            <w:top w:w="0" w:type="dxa"/>
            <w:left w:w="0" w:type="dxa"/>
            <w:bottom w:w="0" w:type="dxa"/>
            <w:right w:w="0" w:type="dxa"/>
          </w:tblCellMar>
        </w:tblPrEx>
        <w:trPr>
          <w:trHeight w:val="1008" w:hRule="atLeast"/>
        </w:trPr>
        <w:tc>
          <w:tcPr>
            <w:tcW w:w="56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color w:val="000000"/>
                <w:sz w:val="18"/>
                <w:szCs w:val="18"/>
              </w:rPr>
            </w:pPr>
            <w:r>
              <w:rPr>
                <w:rFonts w:hint="eastAsia" w:ascii="仿宋_GB2312" w:hAnsi="宋体" w:eastAsia="仿宋_GB2312" w:cs="仿宋_GB2312"/>
                <w:b/>
                <w:color w:val="000000"/>
                <w:kern w:val="0"/>
                <w:sz w:val="18"/>
                <w:szCs w:val="18"/>
              </w:rPr>
              <w:t>3</w:t>
            </w:r>
          </w:p>
        </w:tc>
        <w:tc>
          <w:tcPr>
            <w:tcW w:w="11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款物管理</w:t>
            </w:r>
          </w:p>
        </w:tc>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1</w:t>
            </w:r>
          </w:p>
        </w:tc>
        <w:tc>
          <w:tcPr>
            <w:tcW w:w="10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捐赠款物信息</w:t>
            </w:r>
          </w:p>
        </w:tc>
        <w:tc>
          <w:tcPr>
            <w:tcW w:w="1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年度捐赠款物信息以及款物使用情况</w:t>
            </w:r>
          </w:p>
        </w:tc>
        <w:tc>
          <w:tcPr>
            <w:tcW w:w="16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《中华人民共和国政府信息公开条例》（国务院令第711号）</w:t>
            </w:r>
          </w:p>
        </w:tc>
        <w:tc>
          <w:tcPr>
            <w:tcW w:w="1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按进展情况及时公开</w:t>
            </w:r>
          </w:p>
        </w:tc>
        <w:tc>
          <w:tcPr>
            <w:tcW w:w="12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开元街道办事处</w:t>
            </w:r>
          </w:p>
        </w:tc>
        <w:tc>
          <w:tcPr>
            <w:tcW w:w="13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■政务服务中心</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 xml:space="preserve">■便民服务站 </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■入户/现场                          ■村公示栏</w:t>
            </w:r>
          </w:p>
        </w:tc>
        <w:tc>
          <w:tcPr>
            <w:tcW w:w="6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r>
      <w:tr>
        <w:tblPrEx>
          <w:tblCellMar>
            <w:top w:w="0" w:type="dxa"/>
            <w:left w:w="0" w:type="dxa"/>
            <w:bottom w:w="0" w:type="dxa"/>
            <w:right w:w="0" w:type="dxa"/>
          </w:tblCellMar>
        </w:tblPrEx>
        <w:trPr>
          <w:trHeight w:val="846" w:hRule="atLeast"/>
        </w:trPr>
        <w:tc>
          <w:tcPr>
            <w:tcW w:w="5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b/>
                <w:color w:val="000000"/>
                <w:sz w:val="18"/>
                <w:szCs w:val="18"/>
              </w:rPr>
            </w:pPr>
          </w:p>
        </w:tc>
        <w:tc>
          <w:tcPr>
            <w:tcW w:w="11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款物管理</w:t>
            </w:r>
          </w:p>
        </w:tc>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2</w:t>
            </w:r>
          </w:p>
        </w:tc>
        <w:tc>
          <w:tcPr>
            <w:tcW w:w="10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年度款物使用情况</w:t>
            </w:r>
          </w:p>
        </w:tc>
        <w:tc>
          <w:tcPr>
            <w:tcW w:w="1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年度救灾资金和救灾物资等使用情况</w:t>
            </w:r>
          </w:p>
        </w:tc>
        <w:tc>
          <w:tcPr>
            <w:tcW w:w="16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《中华人民共和国政府信息公开条例》（国务院令第711号）</w:t>
            </w:r>
          </w:p>
        </w:tc>
        <w:tc>
          <w:tcPr>
            <w:tcW w:w="1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按进展情况及时公开</w:t>
            </w:r>
          </w:p>
        </w:tc>
        <w:tc>
          <w:tcPr>
            <w:tcW w:w="12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开元街道办事处</w:t>
            </w:r>
          </w:p>
        </w:tc>
        <w:tc>
          <w:tcPr>
            <w:tcW w:w="13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■政务服务中心</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 xml:space="preserve">■便民服务站 </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■入户/现场                          ■村公示栏</w:t>
            </w:r>
          </w:p>
        </w:tc>
        <w:tc>
          <w:tcPr>
            <w:tcW w:w="6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r>
    </w:tbl>
    <w:p>
      <w:pPr>
        <w:jc w:val="center"/>
        <w:rPr>
          <w:b/>
          <w:bCs/>
          <w:sz w:val="18"/>
          <w:szCs w:val="18"/>
        </w:rPr>
      </w:pPr>
    </w:p>
    <w:p>
      <w:pPr>
        <w:jc w:val="center"/>
        <w:rPr>
          <w:b/>
          <w:bCs/>
          <w:sz w:val="18"/>
          <w:szCs w:val="18"/>
        </w:rPr>
      </w:pPr>
    </w:p>
    <w:p>
      <w:pPr>
        <w:jc w:val="center"/>
        <w:rPr>
          <w:b/>
          <w:bCs/>
          <w:sz w:val="18"/>
          <w:szCs w:val="18"/>
        </w:rPr>
      </w:pPr>
    </w:p>
    <w:p>
      <w:pPr>
        <w:widowControl/>
        <w:jc w:val="center"/>
        <w:textAlignment w:val="center"/>
        <w:rPr>
          <w:rFonts w:ascii="方正小标宋_GBK" w:hAnsi="方正小标宋_GBK" w:eastAsia="方正小标宋_GBK"/>
          <w:b/>
          <w:bCs/>
          <w:kern w:val="44"/>
          <w:sz w:val="30"/>
          <w:szCs w:val="44"/>
        </w:rPr>
      </w:pPr>
      <w:r>
        <w:rPr>
          <w:rFonts w:hint="eastAsia" w:ascii="方正小标宋_GBK" w:hAnsi="方正小标宋_GBK" w:eastAsia="方正小标宋_GBK"/>
          <w:b/>
          <w:bCs/>
          <w:kern w:val="44"/>
          <w:sz w:val="30"/>
          <w:szCs w:val="44"/>
        </w:rPr>
        <w:t>（十一）社会救助领域基层政务公开标准目录</w:t>
      </w:r>
    </w:p>
    <w:tbl>
      <w:tblPr>
        <w:tblStyle w:val="5"/>
        <w:tblpPr w:leftFromText="180" w:rightFromText="180" w:vertAnchor="text" w:horzAnchor="page" w:tblpXSpec="center" w:tblpY="431"/>
        <w:tblOverlap w:val="never"/>
        <w:tblW w:w="14175" w:type="dxa"/>
        <w:jc w:val="center"/>
        <w:tblLayout w:type="fixed"/>
        <w:tblCellMar>
          <w:top w:w="0" w:type="dxa"/>
          <w:left w:w="0" w:type="dxa"/>
          <w:bottom w:w="0" w:type="dxa"/>
          <w:right w:w="0" w:type="dxa"/>
        </w:tblCellMar>
      </w:tblPr>
      <w:tblGrid>
        <w:gridCol w:w="463"/>
        <w:gridCol w:w="510"/>
        <w:gridCol w:w="19"/>
        <w:gridCol w:w="530"/>
        <w:gridCol w:w="4733"/>
        <w:gridCol w:w="1723"/>
        <w:gridCol w:w="809"/>
        <w:gridCol w:w="809"/>
        <w:gridCol w:w="1318"/>
        <w:gridCol w:w="591"/>
        <w:gridCol w:w="573"/>
        <w:gridCol w:w="563"/>
        <w:gridCol w:w="549"/>
        <w:gridCol w:w="502"/>
        <w:gridCol w:w="483"/>
      </w:tblGrid>
      <w:tr>
        <w:tblPrEx>
          <w:tblCellMar>
            <w:top w:w="0" w:type="dxa"/>
            <w:left w:w="0" w:type="dxa"/>
            <w:bottom w:w="0" w:type="dxa"/>
            <w:right w:w="0" w:type="dxa"/>
          </w:tblCellMar>
        </w:tblPrEx>
        <w:trPr>
          <w:trHeight w:val="512" w:hRule="atLeast"/>
          <w:jc w:val="center"/>
        </w:trPr>
        <w:tc>
          <w:tcPr>
            <w:tcW w:w="46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tbRlV"/>
            <w:vAlign w:val="center"/>
          </w:tcPr>
          <w:p>
            <w:pPr>
              <w:widowControl/>
              <w:spacing w:line="240" w:lineRule="exact"/>
              <w:jc w:val="center"/>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序号</w:t>
            </w:r>
          </w:p>
        </w:tc>
        <w:tc>
          <w:tcPr>
            <w:tcW w:w="1059"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公开事项</w:t>
            </w:r>
          </w:p>
        </w:tc>
        <w:tc>
          <w:tcPr>
            <w:tcW w:w="473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公开内容</w:t>
            </w:r>
            <w:r>
              <w:rPr>
                <w:rFonts w:hint="eastAsia" w:ascii="黑体" w:hAnsi="黑体" w:eastAsia="黑体" w:cs="黑体"/>
                <w:color w:val="000000"/>
                <w:kern w:val="0"/>
                <w:sz w:val="18"/>
                <w:szCs w:val="18"/>
              </w:rPr>
              <w:br w:type="textWrapping"/>
            </w:r>
            <w:r>
              <w:rPr>
                <w:rFonts w:hint="eastAsia" w:ascii="黑体" w:hAnsi="黑体" w:eastAsia="黑体" w:cs="黑体"/>
                <w:color w:val="000000"/>
                <w:kern w:val="0"/>
                <w:sz w:val="18"/>
                <w:szCs w:val="18"/>
              </w:rPr>
              <w:t>(要素）</w:t>
            </w:r>
          </w:p>
        </w:tc>
        <w:tc>
          <w:tcPr>
            <w:tcW w:w="172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公开依据</w:t>
            </w:r>
          </w:p>
        </w:tc>
        <w:tc>
          <w:tcPr>
            <w:tcW w:w="80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公开</w:t>
            </w:r>
            <w:r>
              <w:rPr>
                <w:rFonts w:hint="eastAsia" w:ascii="黑体" w:hAnsi="黑体" w:eastAsia="黑体" w:cs="黑体"/>
                <w:color w:val="000000"/>
                <w:kern w:val="0"/>
                <w:sz w:val="18"/>
                <w:szCs w:val="18"/>
              </w:rPr>
              <w:br w:type="textWrapping"/>
            </w:r>
            <w:r>
              <w:rPr>
                <w:rFonts w:hint="eastAsia" w:ascii="黑体" w:hAnsi="黑体" w:eastAsia="黑体" w:cs="黑体"/>
                <w:color w:val="000000"/>
                <w:kern w:val="0"/>
                <w:sz w:val="18"/>
                <w:szCs w:val="18"/>
              </w:rPr>
              <w:t>时限</w:t>
            </w:r>
          </w:p>
        </w:tc>
        <w:tc>
          <w:tcPr>
            <w:tcW w:w="80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公开</w:t>
            </w:r>
            <w:r>
              <w:rPr>
                <w:rFonts w:hint="eastAsia" w:ascii="黑体" w:hAnsi="黑体" w:eastAsia="黑体" w:cs="黑体"/>
                <w:color w:val="000000"/>
                <w:kern w:val="0"/>
                <w:sz w:val="18"/>
                <w:szCs w:val="18"/>
              </w:rPr>
              <w:br w:type="textWrapping"/>
            </w:r>
            <w:r>
              <w:rPr>
                <w:rFonts w:hint="eastAsia" w:ascii="黑体" w:hAnsi="黑体" w:eastAsia="黑体" w:cs="黑体"/>
                <w:color w:val="000000"/>
                <w:kern w:val="0"/>
                <w:sz w:val="18"/>
                <w:szCs w:val="18"/>
              </w:rPr>
              <w:t>主体</w:t>
            </w:r>
          </w:p>
        </w:tc>
        <w:tc>
          <w:tcPr>
            <w:tcW w:w="131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黑体" w:hAnsi="黑体" w:eastAsia="黑体" w:cs="黑体"/>
                <w:color w:val="000000"/>
                <w:kern w:val="0"/>
                <w:sz w:val="18"/>
                <w:szCs w:val="18"/>
              </w:rPr>
            </w:pPr>
            <w:r>
              <w:rPr>
                <w:rFonts w:hint="eastAsia" w:ascii="黑体" w:hAnsi="黑体" w:eastAsia="黑体" w:cs="黑体"/>
                <w:color w:val="000000"/>
                <w:kern w:val="0"/>
                <w:sz w:val="18"/>
                <w:szCs w:val="18"/>
              </w:rPr>
              <w:t>公开渠道和载体</w:t>
            </w:r>
          </w:p>
          <w:p>
            <w:pPr>
              <w:widowControl/>
              <w:spacing w:line="240" w:lineRule="exact"/>
              <w:jc w:val="center"/>
              <w:textAlignment w:val="center"/>
              <w:rPr>
                <w:rFonts w:ascii="黑体" w:hAnsi="黑体" w:eastAsia="黑体" w:cs="黑体"/>
                <w:color w:val="000000"/>
                <w:sz w:val="18"/>
                <w:szCs w:val="18"/>
              </w:rPr>
            </w:pPr>
          </w:p>
        </w:tc>
        <w:tc>
          <w:tcPr>
            <w:tcW w:w="116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公开对象</w:t>
            </w:r>
          </w:p>
        </w:tc>
        <w:tc>
          <w:tcPr>
            <w:tcW w:w="111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公开方式</w:t>
            </w:r>
          </w:p>
        </w:tc>
        <w:tc>
          <w:tcPr>
            <w:tcW w:w="98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公开层级</w:t>
            </w:r>
          </w:p>
        </w:tc>
      </w:tr>
      <w:tr>
        <w:tblPrEx>
          <w:tblCellMar>
            <w:top w:w="0" w:type="dxa"/>
            <w:left w:w="0" w:type="dxa"/>
            <w:bottom w:w="0" w:type="dxa"/>
            <w:right w:w="0" w:type="dxa"/>
          </w:tblCellMar>
        </w:tblPrEx>
        <w:trPr>
          <w:trHeight w:val="563" w:hRule="atLeast"/>
          <w:jc w:val="center"/>
        </w:trPr>
        <w:tc>
          <w:tcPr>
            <w:tcW w:w="46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tbRlV"/>
            <w:vAlign w:val="center"/>
          </w:tcPr>
          <w:p>
            <w:pPr>
              <w:spacing w:line="240" w:lineRule="exact"/>
              <w:jc w:val="center"/>
              <w:rPr>
                <w:rFonts w:ascii="黑体" w:hAnsi="黑体" w:eastAsia="黑体" w:cs="黑体"/>
                <w:color w:val="000000"/>
                <w:sz w:val="18"/>
                <w:szCs w:val="18"/>
              </w:rPr>
            </w:pPr>
          </w:p>
        </w:tc>
        <w:tc>
          <w:tcPr>
            <w:tcW w:w="52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一级事项</w:t>
            </w:r>
          </w:p>
        </w:tc>
        <w:tc>
          <w:tcPr>
            <w:tcW w:w="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二级事项</w:t>
            </w:r>
          </w:p>
        </w:tc>
        <w:tc>
          <w:tcPr>
            <w:tcW w:w="473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黑体" w:hAnsi="黑体" w:eastAsia="黑体" w:cs="黑体"/>
                <w:color w:val="000000"/>
                <w:sz w:val="18"/>
                <w:szCs w:val="18"/>
              </w:rPr>
            </w:pPr>
          </w:p>
        </w:tc>
        <w:tc>
          <w:tcPr>
            <w:tcW w:w="172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黑体" w:hAnsi="黑体" w:eastAsia="黑体" w:cs="黑体"/>
                <w:color w:val="000000"/>
                <w:sz w:val="18"/>
                <w:szCs w:val="18"/>
              </w:rPr>
            </w:pPr>
          </w:p>
        </w:tc>
        <w:tc>
          <w:tcPr>
            <w:tcW w:w="80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黑体" w:hAnsi="黑体" w:eastAsia="黑体" w:cs="黑体"/>
                <w:color w:val="000000"/>
                <w:sz w:val="18"/>
                <w:szCs w:val="18"/>
              </w:rPr>
            </w:pPr>
          </w:p>
        </w:tc>
        <w:tc>
          <w:tcPr>
            <w:tcW w:w="80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黑体" w:hAnsi="黑体" w:eastAsia="黑体" w:cs="黑体"/>
                <w:color w:val="000000"/>
                <w:sz w:val="18"/>
                <w:szCs w:val="18"/>
              </w:rPr>
            </w:pPr>
          </w:p>
        </w:tc>
        <w:tc>
          <w:tcPr>
            <w:tcW w:w="13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黑体" w:hAnsi="黑体" w:eastAsia="黑体" w:cs="黑体"/>
                <w:color w:val="000000"/>
                <w:sz w:val="18"/>
                <w:szCs w:val="18"/>
              </w:rPr>
            </w:pPr>
          </w:p>
        </w:tc>
        <w:tc>
          <w:tcPr>
            <w:tcW w:w="5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全</w:t>
            </w:r>
            <w:r>
              <w:rPr>
                <w:rFonts w:hint="eastAsia" w:ascii="黑体" w:hAnsi="黑体" w:eastAsia="黑体" w:cs="黑体"/>
                <w:color w:val="000000"/>
                <w:kern w:val="0"/>
                <w:sz w:val="18"/>
                <w:szCs w:val="18"/>
              </w:rPr>
              <w:br w:type="textWrapping"/>
            </w:r>
            <w:r>
              <w:rPr>
                <w:rFonts w:hint="eastAsia" w:ascii="黑体" w:hAnsi="黑体" w:eastAsia="黑体" w:cs="黑体"/>
                <w:color w:val="000000"/>
                <w:kern w:val="0"/>
                <w:sz w:val="18"/>
                <w:szCs w:val="18"/>
              </w:rPr>
              <w:t>社会</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特定</w:t>
            </w:r>
            <w:r>
              <w:rPr>
                <w:rFonts w:hint="eastAsia" w:ascii="黑体" w:hAnsi="黑体" w:eastAsia="黑体" w:cs="黑体"/>
                <w:color w:val="000000"/>
                <w:kern w:val="0"/>
                <w:sz w:val="18"/>
                <w:szCs w:val="18"/>
              </w:rPr>
              <w:br w:type="textWrapping"/>
            </w:r>
            <w:r>
              <w:rPr>
                <w:rFonts w:hint="eastAsia" w:ascii="黑体" w:hAnsi="黑体" w:eastAsia="黑体" w:cs="黑体"/>
                <w:color w:val="000000"/>
                <w:kern w:val="0"/>
                <w:sz w:val="18"/>
                <w:szCs w:val="18"/>
              </w:rPr>
              <w:t>群体</w:t>
            </w:r>
          </w:p>
        </w:tc>
        <w:tc>
          <w:tcPr>
            <w:tcW w:w="5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主动</w:t>
            </w:r>
          </w:p>
        </w:tc>
        <w:tc>
          <w:tcPr>
            <w:tcW w:w="5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依</w:t>
            </w:r>
            <w:r>
              <w:rPr>
                <w:rFonts w:hint="eastAsia" w:ascii="黑体" w:hAnsi="黑体" w:eastAsia="黑体" w:cs="黑体"/>
                <w:color w:val="000000"/>
                <w:kern w:val="0"/>
                <w:sz w:val="18"/>
                <w:szCs w:val="18"/>
              </w:rPr>
              <w:br w:type="textWrapping"/>
            </w:r>
            <w:r>
              <w:rPr>
                <w:rFonts w:hint="eastAsia" w:ascii="黑体" w:hAnsi="黑体" w:eastAsia="黑体" w:cs="黑体"/>
                <w:color w:val="000000"/>
                <w:kern w:val="0"/>
                <w:sz w:val="18"/>
                <w:szCs w:val="18"/>
              </w:rPr>
              <w:t>申请</w:t>
            </w:r>
          </w:p>
        </w:tc>
        <w:tc>
          <w:tcPr>
            <w:tcW w:w="5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镇级</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村级</w:t>
            </w:r>
          </w:p>
        </w:tc>
      </w:tr>
      <w:tr>
        <w:tblPrEx>
          <w:tblCellMar>
            <w:top w:w="0" w:type="dxa"/>
            <w:left w:w="0" w:type="dxa"/>
            <w:bottom w:w="0" w:type="dxa"/>
            <w:right w:w="0" w:type="dxa"/>
          </w:tblCellMar>
        </w:tblPrEx>
        <w:trPr>
          <w:trHeight w:val="1587" w:hRule="atLeast"/>
          <w:jc w:val="center"/>
        </w:trPr>
        <w:tc>
          <w:tcPr>
            <w:tcW w:w="4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1</w:t>
            </w:r>
          </w:p>
        </w:tc>
        <w:tc>
          <w:tcPr>
            <w:tcW w:w="529"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tbLrV"/>
            <w:vAlign w:val="center"/>
          </w:tcPr>
          <w:p>
            <w:pPr>
              <w:widowControl/>
              <w:spacing w:line="240" w:lineRule="exact"/>
              <w:ind w:left="113" w:right="113"/>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综合业务</w:t>
            </w:r>
          </w:p>
        </w:tc>
        <w:tc>
          <w:tcPr>
            <w:tcW w:w="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政策法规文件</w:t>
            </w:r>
          </w:p>
        </w:tc>
        <w:tc>
          <w:tcPr>
            <w:tcW w:w="47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ind w:left="210" w:leftChars="100"/>
              <w:jc w:val="center"/>
              <w:textAlignment w:val="center"/>
              <w:rPr>
                <w:rStyle w:val="13"/>
                <w:rFonts w:hint="default"/>
                <w:sz w:val="18"/>
                <w:szCs w:val="18"/>
              </w:rPr>
            </w:pPr>
            <w:r>
              <w:rPr>
                <w:rFonts w:hint="eastAsia" w:ascii="仿宋" w:hAnsi="仿宋" w:eastAsia="仿宋" w:cs="仿宋"/>
                <w:color w:val="000000"/>
                <w:kern w:val="0"/>
                <w:sz w:val="18"/>
                <w:szCs w:val="18"/>
              </w:rPr>
              <w:t>l</w:t>
            </w:r>
            <w:r>
              <w:rPr>
                <w:rStyle w:val="13"/>
                <w:rFonts w:hint="default"/>
                <w:sz w:val="18"/>
                <w:szCs w:val="18"/>
              </w:rPr>
              <w:t>《社会救助暂行办法》（国务院令第649号）</w:t>
            </w:r>
            <w:r>
              <w:rPr>
                <w:rFonts w:hint="eastAsia" w:ascii="仿宋" w:hAnsi="仿宋" w:eastAsia="仿宋" w:cs="仿宋"/>
                <w:color w:val="000000"/>
                <w:kern w:val="0"/>
                <w:sz w:val="18"/>
                <w:szCs w:val="18"/>
              </w:rPr>
              <w:br w:type="textWrapping"/>
            </w:r>
            <w:r>
              <w:rPr>
                <w:rStyle w:val="15"/>
                <w:rFonts w:hint="eastAsia" w:ascii="仿宋" w:hAnsi="仿宋" w:eastAsia="仿宋" w:cs="仿宋"/>
                <w:sz w:val="18"/>
                <w:szCs w:val="18"/>
              </w:rPr>
              <w:t>l</w:t>
            </w:r>
            <w:r>
              <w:rPr>
                <w:rStyle w:val="13"/>
                <w:rFonts w:hint="default"/>
                <w:sz w:val="18"/>
                <w:szCs w:val="18"/>
              </w:rPr>
              <w:t>山西省人民政府关于贯彻落实《社会救助暂行办法》的实施意见（晋政发〔2014〕35号）</w:t>
            </w:r>
            <w:r>
              <w:rPr>
                <w:rFonts w:hint="eastAsia" w:ascii="仿宋" w:hAnsi="仿宋" w:eastAsia="仿宋" w:cs="仿宋"/>
                <w:color w:val="000000"/>
                <w:kern w:val="0"/>
                <w:sz w:val="18"/>
                <w:szCs w:val="18"/>
              </w:rPr>
              <w:br w:type="textWrapping"/>
            </w:r>
            <w:r>
              <w:rPr>
                <w:rStyle w:val="15"/>
                <w:rFonts w:hint="eastAsia" w:ascii="仿宋" w:hAnsi="仿宋" w:eastAsia="仿宋" w:cs="仿宋"/>
                <w:sz w:val="18"/>
                <w:szCs w:val="18"/>
              </w:rPr>
              <w:t>l</w:t>
            </w:r>
            <w:r>
              <w:rPr>
                <w:rStyle w:val="13"/>
                <w:rFonts w:hint="default"/>
                <w:sz w:val="18"/>
                <w:szCs w:val="18"/>
              </w:rPr>
              <w:t>市级政策法规文件</w:t>
            </w:r>
          </w:p>
          <w:p>
            <w:pPr>
              <w:widowControl/>
              <w:spacing w:line="240" w:lineRule="exact"/>
              <w:ind w:left="210" w:leftChars="100"/>
              <w:jc w:val="center"/>
              <w:textAlignment w:val="center"/>
              <w:rPr>
                <w:rStyle w:val="13"/>
                <w:rFonts w:hint="default"/>
                <w:sz w:val="18"/>
                <w:szCs w:val="18"/>
              </w:rPr>
            </w:pPr>
          </w:p>
        </w:tc>
        <w:tc>
          <w:tcPr>
            <w:tcW w:w="17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《信息公开条例》及相关规定</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制定或获取信息之日起10个工作日内</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开元街道办事处</w:t>
            </w:r>
          </w:p>
        </w:tc>
        <w:tc>
          <w:tcPr>
            <w:tcW w:w="13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7"/>
              <w:spacing w:line="257" w:lineRule="exact"/>
              <w:ind w:left="103"/>
              <w:jc w:val="center"/>
              <w:rPr>
                <w:rFonts w:ascii="仿宋" w:hAnsi="仿宋" w:eastAsia="仿宋" w:cs="仿宋"/>
                <w:sz w:val="18"/>
                <w:szCs w:val="18"/>
              </w:rPr>
            </w:pPr>
            <w:r>
              <w:rPr>
                <w:rFonts w:hint="eastAsia" w:ascii="仿宋" w:hAnsi="仿宋" w:eastAsia="仿宋" w:cs="仿宋"/>
                <w:sz w:val="18"/>
                <w:szCs w:val="18"/>
              </w:rPr>
              <w:t>■便民服务中心</w:t>
            </w:r>
          </w:p>
          <w:p>
            <w:pPr>
              <w:pStyle w:val="17"/>
              <w:spacing w:before="50"/>
              <w:ind w:left="103"/>
              <w:jc w:val="center"/>
              <w:rPr>
                <w:rFonts w:ascii="仿宋" w:hAnsi="仿宋" w:eastAsia="仿宋" w:cs="仿宋"/>
                <w:sz w:val="18"/>
                <w:szCs w:val="18"/>
              </w:rPr>
            </w:pPr>
            <w:r>
              <w:rPr>
                <w:rFonts w:hint="eastAsia" w:ascii="仿宋" w:hAnsi="仿宋" w:eastAsia="仿宋" w:cs="仿宋"/>
                <w:sz w:val="18"/>
                <w:szCs w:val="18"/>
              </w:rPr>
              <w:t>■办事处公示栏</w:t>
            </w:r>
          </w:p>
          <w:p>
            <w:pPr>
              <w:pStyle w:val="17"/>
              <w:spacing w:before="50"/>
              <w:ind w:left="103"/>
              <w:jc w:val="center"/>
              <w:rPr>
                <w:rFonts w:ascii="仿宋" w:hAnsi="仿宋" w:eastAsia="仿宋" w:cs="仿宋"/>
                <w:sz w:val="18"/>
                <w:szCs w:val="18"/>
              </w:rPr>
            </w:pPr>
            <w:r>
              <w:rPr>
                <w:rFonts w:hint="eastAsia" w:ascii="仿宋" w:hAnsi="仿宋" w:eastAsia="仿宋" w:cs="仿宋"/>
                <w:sz w:val="18"/>
                <w:szCs w:val="18"/>
              </w:rPr>
              <w:t>■村公示栏</w:t>
            </w:r>
          </w:p>
          <w:p>
            <w:pPr>
              <w:widowControl/>
              <w:spacing w:after="210" w:line="240" w:lineRule="exact"/>
              <w:ind w:left="210" w:leftChars="100"/>
              <w:jc w:val="center"/>
              <w:textAlignment w:val="center"/>
              <w:rPr>
                <w:rFonts w:ascii="仿宋" w:hAnsi="仿宋" w:eastAsia="仿宋" w:cs="仿宋"/>
                <w:color w:val="000000"/>
                <w:sz w:val="18"/>
                <w:szCs w:val="18"/>
              </w:rPr>
            </w:pPr>
            <w:r>
              <w:rPr>
                <w:rFonts w:hint="eastAsia" w:ascii="仿宋" w:hAnsi="仿宋" w:eastAsia="仿宋" w:cs="仿宋"/>
                <w:sz w:val="18"/>
                <w:szCs w:val="18"/>
              </w:rPr>
              <w:t>■电子屏</w:t>
            </w:r>
          </w:p>
        </w:tc>
        <w:tc>
          <w:tcPr>
            <w:tcW w:w="5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仿宋" w:hAnsi="仿宋" w:eastAsia="仿宋" w:cs="仿宋"/>
                <w:color w:val="000000"/>
                <w:sz w:val="18"/>
                <w:szCs w:val="18"/>
              </w:rPr>
            </w:pPr>
          </w:p>
        </w:tc>
        <w:tc>
          <w:tcPr>
            <w:tcW w:w="5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5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仿宋" w:hAnsi="仿宋" w:eastAsia="仿宋" w:cs="仿宋"/>
                <w:color w:val="000000"/>
                <w:sz w:val="18"/>
                <w:szCs w:val="18"/>
              </w:rPr>
            </w:pPr>
          </w:p>
        </w:tc>
        <w:tc>
          <w:tcPr>
            <w:tcW w:w="5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r>
      <w:tr>
        <w:tblPrEx>
          <w:tblCellMar>
            <w:top w:w="0" w:type="dxa"/>
            <w:left w:w="0" w:type="dxa"/>
            <w:bottom w:w="0" w:type="dxa"/>
            <w:right w:w="0" w:type="dxa"/>
          </w:tblCellMar>
        </w:tblPrEx>
        <w:trPr>
          <w:trHeight w:val="2043" w:hRule="atLeast"/>
          <w:jc w:val="center"/>
        </w:trPr>
        <w:tc>
          <w:tcPr>
            <w:tcW w:w="4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2</w:t>
            </w:r>
          </w:p>
        </w:tc>
        <w:tc>
          <w:tcPr>
            <w:tcW w:w="529"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仿宋" w:hAnsi="仿宋" w:eastAsia="仿宋" w:cs="仿宋"/>
                <w:color w:val="000000"/>
                <w:sz w:val="18"/>
                <w:szCs w:val="18"/>
              </w:rPr>
            </w:pPr>
          </w:p>
        </w:tc>
        <w:tc>
          <w:tcPr>
            <w:tcW w:w="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监督检查</w:t>
            </w:r>
          </w:p>
        </w:tc>
        <w:tc>
          <w:tcPr>
            <w:tcW w:w="47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ind w:left="210" w:leftChars="100"/>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l</w:t>
            </w:r>
            <w:r>
              <w:rPr>
                <w:rStyle w:val="13"/>
                <w:rFonts w:hint="default"/>
                <w:sz w:val="18"/>
                <w:szCs w:val="18"/>
              </w:rPr>
              <w:t>社会救助信访通讯地址;开元办人民政府</w:t>
            </w:r>
            <w:r>
              <w:rPr>
                <w:rFonts w:hint="eastAsia" w:ascii="仿宋" w:hAnsi="仿宋" w:eastAsia="仿宋" w:cs="仿宋"/>
                <w:color w:val="000000"/>
                <w:kern w:val="0"/>
                <w:sz w:val="18"/>
                <w:szCs w:val="18"/>
              </w:rPr>
              <w:br w:type="textWrapping"/>
            </w:r>
            <w:r>
              <w:rPr>
                <w:rStyle w:val="15"/>
                <w:rFonts w:hint="eastAsia" w:ascii="仿宋" w:hAnsi="仿宋" w:eastAsia="仿宋" w:cs="仿宋"/>
                <w:sz w:val="18"/>
                <w:szCs w:val="18"/>
              </w:rPr>
              <w:t>l</w:t>
            </w:r>
            <w:r>
              <w:rPr>
                <w:rStyle w:val="13"/>
                <w:rFonts w:hint="default"/>
                <w:sz w:val="18"/>
                <w:szCs w:val="18"/>
              </w:rPr>
              <w:t>社会救助投诉举报电话：0357-5602248</w:t>
            </w:r>
          </w:p>
        </w:tc>
        <w:tc>
          <w:tcPr>
            <w:tcW w:w="17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《信息公开条例》及相关规定</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制定或获取信息之日起10个工作日内</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开元街道办事处</w:t>
            </w:r>
          </w:p>
        </w:tc>
        <w:tc>
          <w:tcPr>
            <w:tcW w:w="13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7"/>
              <w:spacing w:line="257" w:lineRule="exact"/>
              <w:ind w:left="103"/>
              <w:jc w:val="center"/>
              <w:rPr>
                <w:rFonts w:ascii="仿宋" w:hAnsi="仿宋" w:eastAsia="仿宋" w:cs="仿宋"/>
                <w:sz w:val="18"/>
                <w:szCs w:val="18"/>
              </w:rPr>
            </w:pPr>
            <w:r>
              <w:rPr>
                <w:rStyle w:val="9"/>
                <w:rFonts w:hint="eastAsia" w:ascii="仿宋" w:hAnsi="仿宋" w:eastAsia="仿宋" w:cs="仿宋"/>
              </w:rPr>
              <w:br w:type="textWrapping"/>
            </w:r>
            <w:r>
              <w:rPr>
                <w:rStyle w:val="9"/>
                <w:rFonts w:hint="eastAsia" w:ascii="仿宋" w:hAnsi="仿宋" w:eastAsia="仿宋" w:cs="仿宋"/>
              </w:rPr>
              <w:t xml:space="preserve">  </w:t>
            </w:r>
            <w:r>
              <w:rPr>
                <w:rStyle w:val="9"/>
                <w:rFonts w:hint="eastAsia" w:ascii="仿宋" w:hAnsi="仿宋" w:eastAsia="仿宋" w:cs="仿宋"/>
              </w:rPr>
              <w:br w:type="textWrapping"/>
            </w:r>
            <w:r>
              <w:rPr>
                <w:rFonts w:hint="eastAsia" w:ascii="仿宋" w:hAnsi="仿宋" w:eastAsia="仿宋" w:cs="仿宋"/>
                <w:sz w:val="18"/>
                <w:szCs w:val="18"/>
              </w:rPr>
              <w:t>■便民服务中心</w:t>
            </w:r>
          </w:p>
          <w:p>
            <w:pPr>
              <w:pStyle w:val="17"/>
              <w:spacing w:before="50"/>
              <w:ind w:left="103"/>
              <w:jc w:val="center"/>
              <w:rPr>
                <w:rFonts w:ascii="仿宋" w:hAnsi="仿宋" w:eastAsia="仿宋" w:cs="仿宋"/>
                <w:sz w:val="18"/>
                <w:szCs w:val="18"/>
              </w:rPr>
            </w:pPr>
            <w:r>
              <w:rPr>
                <w:rFonts w:hint="eastAsia" w:ascii="仿宋" w:hAnsi="仿宋" w:eastAsia="仿宋" w:cs="仿宋"/>
                <w:sz w:val="18"/>
                <w:szCs w:val="18"/>
              </w:rPr>
              <w:t>■办事处公示栏</w:t>
            </w:r>
          </w:p>
          <w:p>
            <w:pPr>
              <w:pStyle w:val="17"/>
              <w:spacing w:before="50"/>
              <w:ind w:left="103"/>
              <w:jc w:val="center"/>
              <w:rPr>
                <w:rFonts w:ascii="仿宋" w:hAnsi="仿宋" w:eastAsia="仿宋" w:cs="仿宋"/>
                <w:sz w:val="18"/>
                <w:szCs w:val="18"/>
              </w:rPr>
            </w:pPr>
            <w:r>
              <w:rPr>
                <w:rFonts w:hint="eastAsia" w:ascii="仿宋" w:hAnsi="仿宋" w:eastAsia="仿宋" w:cs="仿宋"/>
                <w:sz w:val="18"/>
                <w:szCs w:val="18"/>
              </w:rPr>
              <w:t>■村公示栏</w:t>
            </w:r>
          </w:p>
          <w:p>
            <w:pPr>
              <w:widowControl/>
              <w:spacing w:after="210" w:line="240" w:lineRule="exact"/>
              <w:jc w:val="center"/>
              <w:textAlignment w:val="center"/>
              <w:rPr>
                <w:rFonts w:ascii="仿宋" w:hAnsi="仿宋" w:eastAsia="仿宋" w:cs="仿宋"/>
                <w:color w:val="000000"/>
                <w:sz w:val="18"/>
                <w:szCs w:val="18"/>
              </w:rPr>
            </w:pPr>
            <w:r>
              <w:rPr>
                <w:rFonts w:hint="eastAsia" w:ascii="仿宋" w:hAnsi="仿宋" w:eastAsia="仿宋" w:cs="仿宋"/>
                <w:sz w:val="18"/>
                <w:szCs w:val="18"/>
              </w:rPr>
              <w:t>■电子屏</w:t>
            </w:r>
          </w:p>
        </w:tc>
        <w:tc>
          <w:tcPr>
            <w:tcW w:w="5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仿宋" w:hAnsi="仿宋" w:eastAsia="仿宋" w:cs="仿宋"/>
                <w:color w:val="000000"/>
                <w:sz w:val="18"/>
                <w:szCs w:val="18"/>
              </w:rPr>
            </w:pPr>
          </w:p>
        </w:tc>
        <w:tc>
          <w:tcPr>
            <w:tcW w:w="5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5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仿宋" w:hAnsi="仿宋" w:eastAsia="仿宋" w:cs="仿宋"/>
                <w:color w:val="000000"/>
                <w:sz w:val="18"/>
                <w:szCs w:val="18"/>
              </w:rPr>
            </w:pPr>
          </w:p>
        </w:tc>
        <w:tc>
          <w:tcPr>
            <w:tcW w:w="5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r>
      <w:tr>
        <w:tblPrEx>
          <w:tblCellMar>
            <w:top w:w="0" w:type="dxa"/>
            <w:left w:w="0" w:type="dxa"/>
            <w:bottom w:w="0" w:type="dxa"/>
            <w:right w:w="0" w:type="dxa"/>
          </w:tblCellMar>
        </w:tblPrEx>
        <w:trPr>
          <w:trHeight w:val="2505" w:hRule="atLeast"/>
          <w:jc w:val="center"/>
        </w:trPr>
        <w:tc>
          <w:tcPr>
            <w:tcW w:w="4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3</w:t>
            </w:r>
          </w:p>
        </w:tc>
        <w:tc>
          <w:tcPr>
            <w:tcW w:w="510" w:type="dxa"/>
            <w:vMerge w:val="restart"/>
            <w:tcBorders>
              <w:top w:val="single" w:color="000000" w:sz="4" w:space="0"/>
              <w:left w:val="single" w:color="000000" w:sz="4" w:space="0"/>
              <w:right w:val="single" w:color="000000" w:sz="4" w:space="0"/>
            </w:tcBorders>
            <w:noWrap/>
            <w:tcMar>
              <w:top w:w="15" w:type="dxa"/>
              <w:left w:w="15" w:type="dxa"/>
              <w:right w:w="15" w:type="dxa"/>
            </w:tcMar>
            <w:textDirection w:val="tbRlV"/>
            <w:vAlign w:val="center"/>
          </w:tcPr>
          <w:p>
            <w:pPr>
              <w:widowControl/>
              <w:spacing w:line="200" w:lineRule="exact"/>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最低生活保障</w:t>
            </w:r>
          </w:p>
        </w:tc>
        <w:tc>
          <w:tcPr>
            <w:tcW w:w="54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政策法规文件</w:t>
            </w:r>
          </w:p>
        </w:tc>
        <w:tc>
          <w:tcPr>
            <w:tcW w:w="47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ind w:left="210" w:leftChars="100"/>
              <w:jc w:val="center"/>
              <w:textAlignment w:val="center"/>
              <w:rPr>
                <w:rStyle w:val="13"/>
                <w:rFonts w:hint="default"/>
                <w:sz w:val="18"/>
                <w:szCs w:val="18"/>
              </w:rPr>
            </w:pPr>
            <w:r>
              <w:rPr>
                <w:rFonts w:hint="eastAsia" w:ascii="仿宋" w:hAnsi="仿宋" w:eastAsia="仿宋" w:cs="仿宋"/>
                <w:color w:val="000000"/>
                <w:kern w:val="0"/>
                <w:sz w:val="18"/>
                <w:szCs w:val="18"/>
              </w:rPr>
              <w:t>l《国务院关于进一步加强和改进最低生活保障工作的意见》（国发〔2012〕45号）</w:t>
            </w:r>
            <w:r>
              <w:rPr>
                <w:rFonts w:hint="eastAsia" w:ascii="仿宋" w:hAnsi="仿宋" w:eastAsia="仿宋" w:cs="仿宋"/>
                <w:color w:val="000000"/>
                <w:kern w:val="0"/>
                <w:sz w:val="18"/>
                <w:szCs w:val="18"/>
              </w:rPr>
              <w:br w:type="textWrapping"/>
            </w:r>
            <w:r>
              <w:rPr>
                <w:rStyle w:val="15"/>
                <w:rFonts w:hint="eastAsia" w:ascii="仿宋" w:hAnsi="仿宋" w:eastAsia="仿宋" w:cs="仿宋"/>
                <w:sz w:val="18"/>
                <w:szCs w:val="18"/>
              </w:rPr>
              <w:t>l</w:t>
            </w:r>
            <w:r>
              <w:rPr>
                <w:rFonts w:hint="eastAsia" w:ascii="仿宋" w:hAnsi="仿宋" w:eastAsia="仿宋" w:cs="仿宋"/>
                <w:color w:val="000000"/>
                <w:kern w:val="0"/>
                <w:sz w:val="18"/>
                <w:szCs w:val="18"/>
              </w:rPr>
              <w:t>《最低生活保障审核审批办法（试行）》（民发〔2012〕220号）</w:t>
            </w:r>
            <w:r>
              <w:rPr>
                <w:rStyle w:val="15"/>
                <w:rFonts w:hint="eastAsia" w:ascii="仿宋" w:hAnsi="仿宋" w:eastAsia="仿宋" w:cs="仿宋"/>
                <w:sz w:val="18"/>
                <w:szCs w:val="18"/>
              </w:rPr>
              <w:br w:type="textWrapping"/>
            </w:r>
            <w:r>
              <w:rPr>
                <w:rStyle w:val="15"/>
                <w:rFonts w:hint="eastAsia" w:ascii="仿宋" w:hAnsi="仿宋" w:eastAsia="仿宋" w:cs="仿宋"/>
                <w:sz w:val="18"/>
                <w:szCs w:val="18"/>
              </w:rPr>
              <w:t>l</w:t>
            </w:r>
            <w:r>
              <w:rPr>
                <w:rFonts w:hint="eastAsia" w:ascii="仿宋" w:hAnsi="仿宋" w:eastAsia="仿宋" w:cs="仿宋"/>
                <w:color w:val="000000"/>
                <w:kern w:val="0"/>
                <w:sz w:val="18"/>
                <w:szCs w:val="18"/>
              </w:rPr>
              <w:t>《山西省最低生活保障审核审批办法（试行）》（晋民发〔2013〕72号）</w:t>
            </w:r>
            <w:r>
              <w:rPr>
                <w:rFonts w:hint="eastAsia" w:ascii="仿宋" w:hAnsi="仿宋" w:eastAsia="仿宋" w:cs="仿宋"/>
                <w:color w:val="000000"/>
                <w:kern w:val="0"/>
                <w:sz w:val="18"/>
                <w:szCs w:val="18"/>
              </w:rPr>
              <w:br w:type="textWrapping"/>
            </w:r>
            <w:r>
              <w:rPr>
                <w:rStyle w:val="15"/>
                <w:rFonts w:hint="eastAsia" w:ascii="仿宋" w:hAnsi="仿宋" w:eastAsia="仿宋" w:cs="仿宋"/>
                <w:sz w:val="18"/>
                <w:szCs w:val="18"/>
              </w:rPr>
              <w:t>l关于印发临汾市农村最低生活保障政策与扶贫开发政策有效衔接实施方案的通知（临政办发</w:t>
            </w:r>
            <w:r>
              <w:rPr>
                <w:rFonts w:hint="eastAsia" w:ascii="仿宋" w:hAnsi="仿宋" w:eastAsia="仿宋" w:cs="仿宋"/>
                <w:color w:val="000000"/>
                <w:kern w:val="0"/>
                <w:sz w:val="18"/>
                <w:szCs w:val="18"/>
              </w:rPr>
              <w:t>〔2017〕54号</w:t>
            </w:r>
            <w:r>
              <w:rPr>
                <w:rStyle w:val="15"/>
                <w:rFonts w:hint="eastAsia" w:ascii="仿宋" w:hAnsi="仿宋" w:eastAsia="仿宋" w:cs="仿宋"/>
                <w:sz w:val="18"/>
                <w:szCs w:val="18"/>
              </w:rPr>
              <w:t>）</w:t>
            </w:r>
          </w:p>
          <w:p>
            <w:pPr>
              <w:widowControl/>
              <w:spacing w:line="200" w:lineRule="exact"/>
              <w:ind w:left="210" w:leftChars="100"/>
              <w:jc w:val="center"/>
              <w:textAlignment w:val="center"/>
              <w:rPr>
                <w:rStyle w:val="15"/>
                <w:rFonts w:ascii="仿宋" w:hAnsi="仿宋" w:eastAsia="仿宋" w:cs="仿宋"/>
                <w:sz w:val="18"/>
                <w:szCs w:val="18"/>
              </w:rPr>
            </w:pPr>
            <w:r>
              <w:rPr>
                <w:rStyle w:val="15"/>
                <w:rFonts w:hint="eastAsia" w:ascii="仿宋" w:hAnsi="仿宋" w:eastAsia="仿宋" w:cs="仿宋"/>
                <w:sz w:val="18"/>
                <w:szCs w:val="18"/>
              </w:rPr>
              <w:t>l关于印发霍州市农村最低生活保障制度与扶贫开发政策有效衔接实施方案的通知（霍政办发</w:t>
            </w:r>
            <w:r>
              <w:rPr>
                <w:rFonts w:hint="eastAsia" w:ascii="仿宋" w:hAnsi="仿宋" w:eastAsia="仿宋" w:cs="仿宋"/>
                <w:color w:val="000000"/>
                <w:kern w:val="0"/>
                <w:sz w:val="18"/>
                <w:szCs w:val="18"/>
              </w:rPr>
              <w:t>〔2017〕76号</w:t>
            </w:r>
            <w:r>
              <w:rPr>
                <w:rStyle w:val="15"/>
                <w:rFonts w:hint="eastAsia" w:ascii="仿宋" w:hAnsi="仿宋" w:eastAsia="仿宋" w:cs="仿宋"/>
                <w:sz w:val="18"/>
                <w:szCs w:val="18"/>
              </w:rPr>
              <w:t>）</w:t>
            </w:r>
          </w:p>
          <w:p>
            <w:pPr>
              <w:widowControl/>
              <w:spacing w:line="200" w:lineRule="exact"/>
              <w:ind w:left="210" w:leftChars="100"/>
              <w:jc w:val="center"/>
              <w:textAlignment w:val="center"/>
              <w:rPr>
                <w:rStyle w:val="15"/>
                <w:rFonts w:ascii="仿宋" w:hAnsi="仿宋" w:eastAsia="仿宋" w:cs="仿宋"/>
                <w:sz w:val="18"/>
                <w:szCs w:val="18"/>
              </w:rPr>
            </w:pPr>
            <w:r>
              <w:rPr>
                <w:rStyle w:val="15"/>
                <w:rFonts w:hint="eastAsia" w:ascii="仿宋" w:hAnsi="仿宋" w:eastAsia="仿宋" w:cs="仿宋"/>
                <w:sz w:val="18"/>
                <w:szCs w:val="18"/>
              </w:rPr>
              <w:t>l关于印发霍州市城市居民最低生活保障实施细则的通知（霍政办发</w:t>
            </w:r>
            <w:r>
              <w:rPr>
                <w:rFonts w:hint="eastAsia" w:ascii="仿宋" w:hAnsi="仿宋" w:eastAsia="仿宋" w:cs="仿宋"/>
                <w:color w:val="000000"/>
                <w:kern w:val="0"/>
                <w:sz w:val="18"/>
                <w:szCs w:val="18"/>
              </w:rPr>
              <w:t>〔2009〕72号</w:t>
            </w:r>
            <w:r>
              <w:rPr>
                <w:rStyle w:val="15"/>
                <w:rFonts w:hint="eastAsia" w:ascii="仿宋" w:hAnsi="仿宋" w:eastAsia="仿宋" w:cs="仿宋"/>
                <w:sz w:val="18"/>
                <w:szCs w:val="18"/>
              </w:rPr>
              <w:t>）</w:t>
            </w:r>
          </w:p>
          <w:p>
            <w:pPr>
              <w:widowControl/>
              <w:spacing w:line="200" w:lineRule="exact"/>
              <w:ind w:left="210" w:leftChars="100"/>
              <w:jc w:val="center"/>
              <w:textAlignment w:val="center"/>
              <w:rPr>
                <w:rStyle w:val="15"/>
                <w:rFonts w:ascii="仿宋" w:hAnsi="仿宋" w:eastAsia="仿宋" w:cs="仿宋"/>
                <w:sz w:val="18"/>
                <w:szCs w:val="18"/>
              </w:rPr>
            </w:pPr>
          </w:p>
          <w:p>
            <w:pPr>
              <w:widowControl/>
              <w:spacing w:line="200" w:lineRule="exact"/>
              <w:ind w:left="210" w:leftChars="100"/>
              <w:jc w:val="center"/>
              <w:textAlignment w:val="center"/>
              <w:rPr>
                <w:rStyle w:val="13"/>
                <w:rFonts w:hint="default"/>
                <w:sz w:val="18"/>
                <w:szCs w:val="18"/>
              </w:rPr>
            </w:pPr>
          </w:p>
        </w:tc>
        <w:tc>
          <w:tcPr>
            <w:tcW w:w="17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Style w:val="13"/>
                <w:rFonts w:hint="default"/>
                <w:sz w:val="18"/>
                <w:szCs w:val="18"/>
              </w:rPr>
            </w:pPr>
            <w:r>
              <w:rPr>
                <w:rFonts w:hint="eastAsia" w:ascii="仿宋" w:hAnsi="仿宋" w:eastAsia="仿宋" w:cs="仿宋"/>
                <w:color w:val="000000"/>
                <w:kern w:val="0"/>
                <w:sz w:val="18"/>
                <w:szCs w:val="18"/>
              </w:rPr>
              <w:t>《信息公开条例》及相关规定</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Style w:val="13"/>
                <w:rFonts w:hint="default"/>
                <w:sz w:val="18"/>
                <w:szCs w:val="18"/>
              </w:rPr>
            </w:pPr>
            <w:r>
              <w:rPr>
                <w:rStyle w:val="13"/>
                <w:rFonts w:hint="default"/>
                <w:sz w:val="18"/>
                <w:szCs w:val="18"/>
              </w:rPr>
              <w:t>制定或获取信息之日起10个工作日内</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Style w:val="13"/>
                <w:rFonts w:hint="default"/>
                <w:sz w:val="18"/>
                <w:szCs w:val="18"/>
              </w:rPr>
            </w:pPr>
            <w:r>
              <w:rPr>
                <w:rFonts w:hint="eastAsia" w:ascii="仿宋" w:hAnsi="仿宋" w:eastAsia="仿宋" w:cs="仿宋"/>
                <w:color w:val="000000"/>
                <w:kern w:val="0"/>
                <w:sz w:val="18"/>
                <w:szCs w:val="18"/>
              </w:rPr>
              <w:t>开元街道办事处</w:t>
            </w:r>
          </w:p>
        </w:tc>
        <w:tc>
          <w:tcPr>
            <w:tcW w:w="13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pStyle w:val="17"/>
              <w:spacing w:line="257" w:lineRule="exact"/>
              <w:ind w:left="103"/>
              <w:jc w:val="center"/>
              <w:rPr>
                <w:rFonts w:ascii="仿宋" w:hAnsi="仿宋" w:eastAsia="仿宋" w:cs="仿宋"/>
                <w:sz w:val="18"/>
                <w:szCs w:val="18"/>
              </w:rPr>
            </w:pPr>
            <w:r>
              <w:rPr>
                <w:rFonts w:hint="eastAsia" w:ascii="仿宋" w:hAnsi="仿宋" w:eastAsia="仿宋" w:cs="仿宋"/>
                <w:sz w:val="18"/>
                <w:szCs w:val="18"/>
              </w:rPr>
              <w:t>■便民服务中心</w:t>
            </w:r>
          </w:p>
          <w:p>
            <w:pPr>
              <w:pStyle w:val="17"/>
              <w:spacing w:before="50"/>
              <w:ind w:left="103"/>
              <w:jc w:val="center"/>
              <w:rPr>
                <w:rFonts w:ascii="仿宋" w:hAnsi="仿宋" w:eastAsia="仿宋" w:cs="仿宋"/>
                <w:sz w:val="18"/>
                <w:szCs w:val="18"/>
              </w:rPr>
            </w:pPr>
            <w:r>
              <w:rPr>
                <w:rFonts w:hint="eastAsia" w:ascii="仿宋" w:hAnsi="仿宋" w:eastAsia="仿宋" w:cs="仿宋"/>
                <w:sz w:val="18"/>
                <w:szCs w:val="18"/>
              </w:rPr>
              <w:t>■办事处公示栏</w:t>
            </w:r>
          </w:p>
          <w:p>
            <w:pPr>
              <w:pStyle w:val="17"/>
              <w:spacing w:before="50"/>
              <w:ind w:left="103"/>
              <w:jc w:val="center"/>
              <w:rPr>
                <w:rFonts w:ascii="仿宋" w:hAnsi="仿宋" w:eastAsia="仿宋" w:cs="仿宋"/>
                <w:sz w:val="18"/>
                <w:szCs w:val="18"/>
              </w:rPr>
            </w:pPr>
            <w:r>
              <w:rPr>
                <w:rFonts w:hint="eastAsia" w:ascii="仿宋" w:hAnsi="仿宋" w:eastAsia="仿宋" w:cs="仿宋"/>
                <w:sz w:val="18"/>
                <w:szCs w:val="18"/>
              </w:rPr>
              <w:t>■村公示栏</w:t>
            </w:r>
          </w:p>
          <w:p>
            <w:pPr>
              <w:widowControl/>
              <w:spacing w:after="210" w:line="200" w:lineRule="exact"/>
              <w:jc w:val="center"/>
              <w:textAlignment w:val="center"/>
              <w:rPr>
                <w:rFonts w:ascii="仿宋" w:hAnsi="仿宋" w:eastAsia="仿宋" w:cs="仿宋"/>
                <w:color w:val="000000"/>
                <w:sz w:val="18"/>
                <w:szCs w:val="18"/>
              </w:rPr>
            </w:pPr>
            <w:r>
              <w:rPr>
                <w:rFonts w:hint="eastAsia" w:ascii="仿宋" w:hAnsi="仿宋" w:eastAsia="仿宋" w:cs="仿宋"/>
                <w:sz w:val="18"/>
                <w:szCs w:val="18"/>
              </w:rPr>
              <w:t>■电子屏</w:t>
            </w:r>
          </w:p>
        </w:tc>
        <w:tc>
          <w:tcPr>
            <w:tcW w:w="5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00" w:lineRule="exact"/>
              <w:jc w:val="center"/>
              <w:rPr>
                <w:rFonts w:ascii="仿宋" w:hAnsi="仿宋" w:eastAsia="仿宋" w:cs="仿宋"/>
                <w:color w:val="000000"/>
                <w:sz w:val="18"/>
                <w:szCs w:val="18"/>
              </w:rPr>
            </w:pPr>
          </w:p>
        </w:tc>
        <w:tc>
          <w:tcPr>
            <w:tcW w:w="5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5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00" w:lineRule="exact"/>
              <w:jc w:val="center"/>
              <w:rPr>
                <w:rFonts w:ascii="仿宋" w:hAnsi="仿宋" w:eastAsia="仿宋" w:cs="仿宋"/>
                <w:color w:val="000000"/>
                <w:sz w:val="18"/>
                <w:szCs w:val="18"/>
              </w:rPr>
            </w:pPr>
          </w:p>
        </w:tc>
        <w:tc>
          <w:tcPr>
            <w:tcW w:w="5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r>
      <w:tr>
        <w:tblPrEx>
          <w:tblCellMar>
            <w:top w:w="0" w:type="dxa"/>
            <w:left w:w="0" w:type="dxa"/>
            <w:bottom w:w="0" w:type="dxa"/>
            <w:right w:w="0" w:type="dxa"/>
          </w:tblCellMar>
        </w:tblPrEx>
        <w:trPr>
          <w:trHeight w:val="2514" w:hRule="atLeast"/>
          <w:jc w:val="center"/>
        </w:trPr>
        <w:tc>
          <w:tcPr>
            <w:tcW w:w="4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4</w:t>
            </w:r>
          </w:p>
        </w:tc>
        <w:tc>
          <w:tcPr>
            <w:tcW w:w="510" w:type="dxa"/>
            <w:vMerge w:val="continue"/>
            <w:tcBorders>
              <w:left w:val="single" w:color="000000" w:sz="4" w:space="0"/>
              <w:right w:val="single" w:color="000000" w:sz="4" w:space="0"/>
            </w:tcBorders>
            <w:noWrap/>
            <w:tcMar>
              <w:top w:w="15" w:type="dxa"/>
              <w:left w:w="15" w:type="dxa"/>
              <w:right w:w="15" w:type="dxa"/>
            </w:tcMar>
            <w:textDirection w:val="tbRlV"/>
            <w:vAlign w:val="center"/>
          </w:tcPr>
          <w:p>
            <w:pPr>
              <w:widowControl/>
              <w:spacing w:line="200" w:lineRule="exact"/>
              <w:jc w:val="center"/>
              <w:textAlignment w:val="center"/>
              <w:rPr>
                <w:rFonts w:ascii="仿宋" w:hAnsi="仿宋" w:eastAsia="仿宋" w:cs="仿宋"/>
                <w:color w:val="000000"/>
                <w:sz w:val="20"/>
                <w:szCs w:val="20"/>
              </w:rPr>
            </w:pPr>
          </w:p>
        </w:tc>
        <w:tc>
          <w:tcPr>
            <w:tcW w:w="54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办事指南</w:t>
            </w:r>
          </w:p>
        </w:tc>
        <w:tc>
          <w:tcPr>
            <w:tcW w:w="47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ind w:left="210" w:leftChars="100"/>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l</w:t>
            </w:r>
            <w:r>
              <w:rPr>
                <w:rStyle w:val="13"/>
                <w:rFonts w:hint="default"/>
                <w:sz w:val="20"/>
                <w:szCs w:val="20"/>
              </w:rPr>
              <w:t>办理事项：最低生活保障</w:t>
            </w:r>
            <w:r>
              <w:rPr>
                <w:rStyle w:val="15"/>
                <w:rFonts w:hint="eastAsia" w:ascii="仿宋" w:hAnsi="仿宋" w:eastAsia="仿宋" w:cs="仿宋"/>
                <w:sz w:val="20"/>
                <w:szCs w:val="20"/>
              </w:rPr>
              <w:br w:type="textWrapping"/>
            </w:r>
            <w:r>
              <w:rPr>
                <w:rStyle w:val="15"/>
                <w:rFonts w:hint="eastAsia" w:ascii="仿宋" w:hAnsi="仿宋" w:eastAsia="仿宋" w:cs="仿宋"/>
                <w:sz w:val="20"/>
                <w:szCs w:val="20"/>
              </w:rPr>
              <w:t>l</w:t>
            </w:r>
            <w:r>
              <w:rPr>
                <w:rStyle w:val="13"/>
                <w:rFonts w:hint="default"/>
                <w:sz w:val="20"/>
                <w:szCs w:val="20"/>
              </w:rPr>
              <w:t>办理条件：有本市户口且在当地常住；共同生活的家庭成员自申请之日前（城市6个月，农村12个月）家庭人均纯收入低于本市最低生活标准，且家庭经济状况不能维持基本生活需要</w:t>
            </w:r>
            <w:r>
              <w:rPr>
                <w:rStyle w:val="15"/>
                <w:rFonts w:hint="eastAsia" w:ascii="仿宋" w:hAnsi="仿宋" w:eastAsia="仿宋" w:cs="仿宋"/>
                <w:sz w:val="20"/>
                <w:szCs w:val="20"/>
              </w:rPr>
              <w:br w:type="textWrapping"/>
            </w:r>
            <w:r>
              <w:rPr>
                <w:rStyle w:val="15"/>
                <w:rFonts w:hint="eastAsia" w:ascii="仿宋" w:hAnsi="仿宋" w:eastAsia="仿宋" w:cs="仿宋"/>
                <w:sz w:val="20"/>
                <w:szCs w:val="20"/>
              </w:rPr>
              <w:t>l</w:t>
            </w:r>
            <w:r>
              <w:rPr>
                <w:rStyle w:val="13"/>
                <w:rFonts w:hint="default"/>
                <w:sz w:val="20"/>
                <w:szCs w:val="20"/>
              </w:rPr>
              <w:t>最低生活保障标准：城市低保655元/月，农村低保5400元/年</w:t>
            </w:r>
            <w:r>
              <w:rPr>
                <w:rStyle w:val="15"/>
                <w:rFonts w:hint="eastAsia" w:ascii="仿宋" w:hAnsi="仿宋" w:eastAsia="仿宋" w:cs="仿宋"/>
                <w:sz w:val="20"/>
                <w:szCs w:val="20"/>
              </w:rPr>
              <w:br w:type="textWrapping"/>
            </w:r>
            <w:r>
              <w:rPr>
                <w:rStyle w:val="15"/>
                <w:rFonts w:hint="eastAsia" w:ascii="仿宋" w:hAnsi="仿宋" w:eastAsia="仿宋" w:cs="仿宋"/>
                <w:sz w:val="20"/>
                <w:szCs w:val="20"/>
              </w:rPr>
              <w:t>l</w:t>
            </w:r>
            <w:r>
              <w:rPr>
                <w:rStyle w:val="13"/>
                <w:rFonts w:hint="default"/>
                <w:sz w:val="20"/>
                <w:szCs w:val="20"/>
              </w:rPr>
              <w:t>申请材料：申请书、家庭经济状况申报表及授权书、居民户口本、身份证、家庭成员收入证明、其他</w:t>
            </w:r>
            <w:r>
              <w:rPr>
                <w:rStyle w:val="15"/>
                <w:rFonts w:hint="eastAsia" w:ascii="仿宋" w:hAnsi="仿宋" w:eastAsia="仿宋" w:cs="仿宋"/>
                <w:sz w:val="20"/>
                <w:szCs w:val="20"/>
              </w:rPr>
              <w:br w:type="textWrapping"/>
            </w:r>
            <w:r>
              <w:rPr>
                <w:rStyle w:val="15"/>
                <w:rFonts w:hint="eastAsia" w:ascii="仿宋" w:hAnsi="仿宋" w:eastAsia="仿宋" w:cs="仿宋"/>
                <w:sz w:val="20"/>
                <w:szCs w:val="20"/>
              </w:rPr>
              <w:t>l</w:t>
            </w:r>
            <w:r>
              <w:rPr>
                <w:rStyle w:val="13"/>
                <w:rFonts w:hint="default"/>
                <w:sz w:val="20"/>
                <w:szCs w:val="20"/>
              </w:rPr>
              <w:t>办理流程：申请、受理、审核、审批</w:t>
            </w:r>
            <w:r>
              <w:rPr>
                <w:rStyle w:val="15"/>
                <w:rFonts w:hint="eastAsia" w:ascii="仿宋" w:hAnsi="仿宋" w:eastAsia="仿宋" w:cs="仿宋"/>
                <w:sz w:val="20"/>
                <w:szCs w:val="20"/>
              </w:rPr>
              <w:br w:type="textWrapping"/>
            </w:r>
            <w:r>
              <w:rPr>
                <w:rStyle w:val="15"/>
                <w:rFonts w:hint="eastAsia" w:ascii="仿宋" w:hAnsi="仿宋" w:eastAsia="仿宋" w:cs="仿宋"/>
                <w:sz w:val="20"/>
                <w:szCs w:val="20"/>
              </w:rPr>
              <w:t>l</w:t>
            </w:r>
            <w:r>
              <w:rPr>
                <w:rStyle w:val="13"/>
                <w:rFonts w:hint="default"/>
                <w:sz w:val="20"/>
                <w:szCs w:val="20"/>
              </w:rPr>
              <w:t>办理时间、地点：在开元办民政大厅月初申请办理</w:t>
            </w:r>
            <w:r>
              <w:rPr>
                <w:rStyle w:val="15"/>
                <w:rFonts w:hint="eastAsia" w:ascii="仿宋" w:hAnsi="仿宋" w:eastAsia="仿宋" w:cs="仿宋"/>
                <w:sz w:val="20"/>
                <w:szCs w:val="20"/>
              </w:rPr>
              <w:br w:type="textWrapping"/>
            </w:r>
            <w:r>
              <w:rPr>
                <w:rStyle w:val="13"/>
                <w:rFonts w:hint="default"/>
                <w:sz w:val="20"/>
                <w:szCs w:val="20"/>
              </w:rPr>
              <w:t>）</w:t>
            </w:r>
          </w:p>
        </w:tc>
        <w:tc>
          <w:tcPr>
            <w:tcW w:w="17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Style w:val="13"/>
                <w:rFonts w:hint="default"/>
                <w:sz w:val="20"/>
                <w:szCs w:val="20"/>
              </w:rPr>
            </w:pPr>
            <w:r>
              <w:rPr>
                <w:rFonts w:hint="eastAsia" w:ascii="仿宋" w:hAnsi="仿宋" w:eastAsia="仿宋" w:cs="仿宋"/>
                <w:color w:val="000000"/>
                <w:kern w:val="0"/>
                <w:sz w:val="20"/>
                <w:szCs w:val="20"/>
              </w:rPr>
              <w:t>《国务院关于进一步加强和改进最低生活保障工作的意见》（国发〔2012〕45号）、</w:t>
            </w:r>
            <w:r>
              <w:rPr>
                <w:rStyle w:val="13"/>
                <w:rFonts w:hint="default"/>
                <w:sz w:val="20"/>
                <w:szCs w:val="20"/>
              </w:rPr>
              <w:t>各地相关政策法规文件</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Style w:val="13"/>
                <w:rFonts w:hint="default"/>
                <w:sz w:val="20"/>
                <w:szCs w:val="20"/>
              </w:rPr>
            </w:pPr>
            <w:r>
              <w:rPr>
                <w:rStyle w:val="13"/>
                <w:rFonts w:hint="default"/>
                <w:sz w:val="20"/>
                <w:szCs w:val="20"/>
              </w:rPr>
              <w:t>制定或获取信息之日起10个工作日内</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Style w:val="13"/>
                <w:rFonts w:hint="default"/>
                <w:sz w:val="20"/>
                <w:szCs w:val="20"/>
              </w:rPr>
            </w:pPr>
            <w:r>
              <w:rPr>
                <w:rFonts w:hint="eastAsia" w:ascii="仿宋" w:hAnsi="仿宋" w:eastAsia="仿宋" w:cs="仿宋"/>
                <w:color w:val="000000"/>
                <w:kern w:val="0"/>
                <w:sz w:val="18"/>
                <w:szCs w:val="18"/>
              </w:rPr>
              <w:t>开元街道办事处</w:t>
            </w:r>
          </w:p>
        </w:tc>
        <w:tc>
          <w:tcPr>
            <w:tcW w:w="13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7"/>
              <w:spacing w:line="257" w:lineRule="exact"/>
              <w:ind w:left="103"/>
              <w:jc w:val="center"/>
              <w:rPr>
                <w:rFonts w:ascii="仿宋" w:hAnsi="仿宋" w:eastAsia="仿宋" w:cs="仿宋"/>
                <w:sz w:val="18"/>
                <w:szCs w:val="18"/>
              </w:rPr>
            </w:pPr>
            <w:r>
              <w:rPr>
                <w:rStyle w:val="9"/>
                <w:rFonts w:hint="eastAsia" w:ascii="仿宋" w:hAnsi="仿宋" w:eastAsia="仿宋" w:cs="仿宋"/>
                <w:sz w:val="20"/>
                <w:szCs w:val="20"/>
              </w:rPr>
              <w:br w:type="textWrapping"/>
            </w:r>
            <w:r>
              <w:rPr>
                <w:rFonts w:hint="eastAsia" w:ascii="仿宋" w:hAnsi="仿宋" w:eastAsia="仿宋" w:cs="仿宋"/>
                <w:sz w:val="20"/>
                <w:szCs w:val="20"/>
              </w:rPr>
              <w:t>■</w:t>
            </w:r>
            <w:r>
              <w:rPr>
                <w:rFonts w:hint="eastAsia" w:ascii="仿宋" w:hAnsi="仿宋" w:eastAsia="仿宋" w:cs="仿宋"/>
                <w:sz w:val="18"/>
                <w:szCs w:val="18"/>
              </w:rPr>
              <w:t>便民服务中心</w:t>
            </w:r>
          </w:p>
          <w:p>
            <w:pPr>
              <w:pStyle w:val="17"/>
              <w:spacing w:before="50"/>
              <w:ind w:left="103"/>
              <w:jc w:val="center"/>
              <w:rPr>
                <w:rFonts w:ascii="仿宋" w:hAnsi="仿宋" w:eastAsia="仿宋" w:cs="仿宋"/>
                <w:sz w:val="18"/>
                <w:szCs w:val="18"/>
              </w:rPr>
            </w:pPr>
            <w:r>
              <w:rPr>
                <w:rFonts w:hint="eastAsia" w:ascii="仿宋" w:hAnsi="仿宋" w:eastAsia="仿宋" w:cs="仿宋"/>
                <w:sz w:val="20"/>
                <w:szCs w:val="20"/>
              </w:rPr>
              <w:t>■</w:t>
            </w:r>
            <w:r>
              <w:rPr>
                <w:rFonts w:hint="eastAsia" w:ascii="仿宋" w:hAnsi="仿宋" w:eastAsia="仿宋" w:cs="仿宋"/>
                <w:sz w:val="18"/>
                <w:szCs w:val="18"/>
              </w:rPr>
              <w:t>办事处公示栏</w:t>
            </w:r>
          </w:p>
          <w:p>
            <w:pPr>
              <w:pStyle w:val="17"/>
              <w:spacing w:before="50"/>
              <w:ind w:left="103"/>
              <w:jc w:val="center"/>
              <w:rPr>
                <w:rFonts w:ascii="仿宋" w:hAnsi="仿宋" w:eastAsia="仿宋" w:cs="仿宋"/>
                <w:sz w:val="18"/>
                <w:szCs w:val="18"/>
              </w:rPr>
            </w:pPr>
            <w:r>
              <w:rPr>
                <w:rFonts w:hint="eastAsia" w:ascii="仿宋" w:hAnsi="仿宋" w:eastAsia="仿宋" w:cs="仿宋"/>
                <w:sz w:val="20"/>
                <w:szCs w:val="20"/>
              </w:rPr>
              <w:t>■</w:t>
            </w:r>
            <w:r>
              <w:rPr>
                <w:rFonts w:hint="eastAsia" w:ascii="仿宋" w:hAnsi="仿宋" w:eastAsia="仿宋" w:cs="仿宋"/>
                <w:sz w:val="18"/>
                <w:szCs w:val="18"/>
              </w:rPr>
              <w:t>村公示栏</w:t>
            </w:r>
          </w:p>
          <w:p>
            <w:pPr>
              <w:widowControl/>
              <w:spacing w:after="210" w:line="200" w:lineRule="exact"/>
              <w:ind w:left="210" w:leftChars="100"/>
              <w:jc w:val="center"/>
              <w:textAlignment w:val="center"/>
              <w:rPr>
                <w:rFonts w:ascii="仿宋" w:hAnsi="仿宋" w:eastAsia="仿宋" w:cs="仿宋"/>
                <w:color w:val="000000"/>
                <w:sz w:val="20"/>
                <w:szCs w:val="20"/>
              </w:rPr>
            </w:pPr>
            <w:r>
              <w:rPr>
                <w:rFonts w:hint="eastAsia" w:ascii="仿宋" w:hAnsi="仿宋" w:eastAsia="仿宋" w:cs="仿宋"/>
                <w:sz w:val="20"/>
                <w:szCs w:val="20"/>
              </w:rPr>
              <w:t>■</w:t>
            </w:r>
            <w:r>
              <w:rPr>
                <w:rFonts w:hint="eastAsia" w:ascii="仿宋" w:hAnsi="仿宋" w:eastAsia="仿宋" w:cs="仿宋"/>
                <w:sz w:val="18"/>
                <w:szCs w:val="18"/>
              </w:rPr>
              <w:t>电子屏</w:t>
            </w:r>
          </w:p>
        </w:tc>
        <w:tc>
          <w:tcPr>
            <w:tcW w:w="5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00" w:lineRule="exact"/>
              <w:jc w:val="center"/>
              <w:rPr>
                <w:rFonts w:ascii="仿宋" w:hAnsi="仿宋" w:eastAsia="仿宋" w:cs="仿宋"/>
                <w:color w:val="000000"/>
                <w:sz w:val="20"/>
                <w:szCs w:val="20"/>
              </w:rPr>
            </w:pPr>
          </w:p>
        </w:tc>
        <w:tc>
          <w:tcPr>
            <w:tcW w:w="5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w:t>
            </w:r>
          </w:p>
        </w:tc>
        <w:tc>
          <w:tcPr>
            <w:tcW w:w="5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00" w:lineRule="exact"/>
              <w:jc w:val="center"/>
              <w:rPr>
                <w:rFonts w:ascii="仿宋" w:hAnsi="仿宋" w:eastAsia="仿宋" w:cs="仿宋"/>
                <w:color w:val="000000"/>
                <w:sz w:val="20"/>
                <w:szCs w:val="20"/>
              </w:rPr>
            </w:pPr>
          </w:p>
        </w:tc>
        <w:tc>
          <w:tcPr>
            <w:tcW w:w="5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w:t>
            </w:r>
          </w:p>
        </w:tc>
      </w:tr>
      <w:tr>
        <w:tblPrEx>
          <w:tblCellMar>
            <w:top w:w="0" w:type="dxa"/>
            <w:left w:w="0" w:type="dxa"/>
            <w:bottom w:w="0" w:type="dxa"/>
            <w:right w:w="0" w:type="dxa"/>
          </w:tblCellMar>
        </w:tblPrEx>
        <w:trPr>
          <w:trHeight w:val="2609" w:hRule="atLeast"/>
          <w:jc w:val="center"/>
        </w:trPr>
        <w:tc>
          <w:tcPr>
            <w:tcW w:w="4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5</w:t>
            </w:r>
          </w:p>
        </w:tc>
        <w:tc>
          <w:tcPr>
            <w:tcW w:w="510" w:type="dxa"/>
            <w:vMerge w:val="continue"/>
            <w:tcBorders>
              <w:left w:val="single" w:color="000000" w:sz="4" w:space="0"/>
              <w:right w:val="single" w:color="000000" w:sz="4" w:space="0"/>
            </w:tcBorders>
            <w:noWrap/>
            <w:tcMar>
              <w:top w:w="15" w:type="dxa"/>
              <w:left w:w="15" w:type="dxa"/>
              <w:right w:w="15" w:type="dxa"/>
            </w:tcMar>
            <w:textDirection w:val="tbRlV"/>
            <w:vAlign w:val="center"/>
          </w:tcPr>
          <w:p>
            <w:pPr>
              <w:spacing w:line="200" w:lineRule="exact"/>
              <w:jc w:val="center"/>
              <w:rPr>
                <w:rFonts w:ascii="仿宋" w:hAnsi="仿宋" w:eastAsia="仿宋" w:cs="仿宋"/>
                <w:color w:val="000000"/>
                <w:sz w:val="20"/>
                <w:szCs w:val="20"/>
              </w:rPr>
            </w:pPr>
          </w:p>
        </w:tc>
        <w:tc>
          <w:tcPr>
            <w:tcW w:w="54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审核信息</w:t>
            </w:r>
          </w:p>
        </w:tc>
        <w:tc>
          <w:tcPr>
            <w:tcW w:w="47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ind w:left="210" w:leftChars="100"/>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l初审对象名单及相关信息</w:t>
            </w:r>
          </w:p>
        </w:tc>
        <w:tc>
          <w:tcPr>
            <w:tcW w:w="17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Style w:val="13"/>
                <w:rFonts w:hint="default"/>
                <w:sz w:val="20"/>
                <w:szCs w:val="20"/>
              </w:rPr>
            </w:pPr>
            <w:r>
              <w:rPr>
                <w:rStyle w:val="13"/>
                <w:rFonts w:hint="default"/>
                <w:sz w:val="20"/>
                <w:szCs w:val="20"/>
              </w:rPr>
              <w:t>《国务院关于进一步加强和改进最低生活保障工作的意见》（国发〔2012〕45号）、各地相关政策法规文件</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Style w:val="13"/>
                <w:rFonts w:hint="default"/>
                <w:sz w:val="20"/>
                <w:szCs w:val="20"/>
              </w:rPr>
            </w:pPr>
            <w:r>
              <w:rPr>
                <w:rStyle w:val="13"/>
                <w:rFonts w:hint="default"/>
                <w:sz w:val="20"/>
                <w:szCs w:val="20"/>
              </w:rPr>
              <w:t>审核结束之日起10个工作日内，公示7个工作日</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Style w:val="13"/>
                <w:rFonts w:hint="default"/>
                <w:sz w:val="20"/>
                <w:szCs w:val="20"/>
              </w:rPr>
            </w:pPr>
            <w:r>
              <w:rPr>
                <w:rFonts w:hint="eastAsia" w:ascii="仿宋" w:hAnsi="仿宋" w:eastAsia="仿宋" w:cs="仿宋"/>
                <w:color w:val="000000"/>
                <w:kern w:val="0"/>
                <w:sz w:val="18"/>
                <w:szCs w:val="18"/>
              </w:rPr>
              <w:t>开元街道办事处</w:t>
            </w:r>
          </w:p>
        </w:tc>
        <w:tc>
          <w:tcPr>
            <w:tcW w:w="13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pStyle w:val="17"/>
              <w:spacing w:line="257" w:lineRule="exact"/>
              <w:ind w:left="103"/>
              <w:jc w:val="center"/>
              <w:rPr>
                <w:rFonts w:ascii="仿宋" w:hAnsi="仿宋" w:eastAsia="仿宋" w:cs="仿宋"/>
                <w:sz w:val="18"/>
                <w:szCs w:val="18"/>
              </w:rPr>
            </w:pPr>
            <w:r>
              <w:rPr>
                <w:rFonts w:hint="eastAsia" w:ascii="仿宋" w:hAnsi="仿宋" w:eastAsia="仿宋" w:cs="仿宋"/>
                <w:sz w:val="20"/>
                <w:szCs w:val="20"/>
              </w:rPr>
              <w:t>■</w:t>
            </w:r>
            <w:r>
              <w:rPr>
                <w:rFonts w:hint="eastAsia" w:ascii="仿宋" w:hAnsi="仿宋" w:eastAsia="仿宋" w:cs="仿宋"/>
                <w:sz w:val="18"/>
                <w:szCs w:val="18"/>
              </w:rPr>
              <w:t>便民服务中心</w:t>
            </w:r>
          </w:p>
          <w:p>
            <w:pPr>
              <w:pStyle w:val="17"/>
              <w:spacing w:before="50"/>
              <w:ind w:left="103"/>
              <w:jc w:val="center"/>
              <w:rPr>
                <w:rFonts w:ascii="仿宋" w:hAnsi="仿宋" w:eastAsia="仿宋" w:cs="仿宋"/>
                <w:sz w:val="18"/>
                <w:szCs w:val="18"/>
              </w:rPr>
            </w:pPr>
            <w:r>
              <w:rPr>
                <w:rFonts w:hint="eastAsia" w:ascii="仿宋" w:hAnsi="仿宋" w:eastAsia="仿宋" w:cs="仿宋"/>
                <w:sz w:val="20"/>
                <w:szCs w:val="20"/>
              </w:rPr>
              <w:t>■</w:t>
            </w:r>
            <w:r>
              <w:rPr>
                <w:rFonts w:hint="eastAsia" w:ascii="仿宋" w:hAnsi="仿宋" w:eastAsia="仿宋" w:cs="仿宋"/>
                <w:sz w:val="18"/>
                <w:szCs w:val="18"/>
              </w:rPr>
              <w:t>办事处公示栏</w:t>
            </w:r>
          </w:p>
          <w:p>
            <w:pPr>
              <w:pStyle w:val="17"/>
              <w:spacing w:before="50"/>
              <w:ind w:left="103"/>
              <w:jc w:val="center"/>
              <w:rPr>
                <w:rFonts w:ascii="仿宋" w:hAnsi="仿宋" w:eastAsia="仿宋" w:cs="仿宋"/>
                <w:sz w:val="18"/>
                <w:szCs w:val="18"/>
              </w:rPr>
            </w:pPr>
            <w:r>
              <w:rPr>
                <w:rFonts w:hint="eastAsia" w:ascii="仿宋" w:hAnsi="仿宋" w:eastAsia="仿宋" w:cs="仿宋"/>
                <w:sz w:val="20"/>
                <w:szCs w:val="20"/>
              </w:rPr>
              <w:t>■</w:t>
            </w:r>
            <w:r>
              <w:rPr>
                <w:rFonts w:hint="eastAsia" w:ascii="仿宋" w:hAnsi="仿宋" w:eastAsia="仿宋" w:cs="仿宋"/>
                <w:sz w:val="18"/>
                <w:szCs w:val="18"/>
              </w:rPr>
              <w:t>村公示栏</w:t>
            </w:r>
          </w:p>
          <w:p>
            <w:pPr>
              <w:widowControl/>
              <w:spacing w:after="210" w:line="200" w:lineRule="exact"/>
              <w:ind w:left="210" w:leftChars="100"/>
              <w:jc w:val="center"/>
              <w:textAlignment w:val="center"/>
              <w:rPr>
                <w:rFonts w:ascii="仿宋" w:hAnsi="仿宋" w:eastAsia="仿宋" w:cs="仿宋"/>
                <w:color w:val="000000"/>
                <w:sz w:val="20"/>
                <w:szCs w:val="20"/>
              </w:rPr>
            </w:pPr>
            <w:r>
              <w:rPr>
                <w:rFonts w:hint="eastAsia" w:ascii="仿宋" w:hAnsi="仿宋" w:eastAsia="仿宋" w:cs="仿宋"/>
                <w:sz w:val="20"/>
                <w:szCs w:val="20"/>
              </w:rPr>
              <w:t>■</w:t>
            </w:r>
            <w:r>
              <w:rPr>
                <w:rFonts w:hint="eastAsia" w:ascii="仿宋" w:hAnsi="仿宋" w:eastAsia="仿宋" w:cs="仿宋"/>
                <w:sz w:val="18"/>
                <w:szCs w:val="18"/>
              </w:rPr>
              <w:t>电子屏</w:t>
            </w:r>
          </w:p>
        </w:tc>
        <w:tc>
          <w:tcPr>
            <w:tcW w:w="5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00" w:lineRule="exact"/>
              <w:jc w:val="center"/>
              <w:rPr>
                <w:rFonts w:ascii="仿宋" w:hAnsi="仿宋" w:eastAsia="仿宋" w:cs="仿宋"/>
                <w:color w:val="000000"/>
                <w:sz w:val="20"/>
                <w:szCs w:val="20"/>
              </w:rPr>
            </w:pPr>
          </w:p>
        </w:tc>
        <w:tc>
          <w:tcPr>
            <w:tcW w:w="5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w:t>
            </w:r>
          </w:p>
        </w:tc>
        <w:tc>
          <w:tcPr>
            <w:tcW w:w="5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00" w:lineRule="exact"/>
              <w:jc w:val="center"/>
              <w:rPr>
                <w:rFonts w:ascii="仿宋" w:hAnsi="仿宋" w:eastAsia="仿宋" w:cs="仿宋"/>
                <w:color w:val="000000"/>
                <w:sz w:val="20"/>
                <w:szCs w:val="20"/>
              </w:rPr>
            </w:pPr>
          </w:p>
        </w:tc>
        <w:tc>
          <w:tcPr>
            <w:tcW w:w="5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00" w:lineRule="exact"/>
              <w:jc w:val="center"/>
              <w:rPr>
                <w:rFonts w:ascii="仿宋" w:hAnsi="仿宋" w:eastAsia="仿宋" w:cs="仿宋"/>
                <w:color w:val="000000"/>
                <w:sz w:val="20"/>
                <w:szCs w:val="20"/>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w:t>
            </w:r>
          </w:p>
        </w:tc>
      </w:tr>
      <w:tr>
        <w:tblPrEx>
          <w:tblCellMar>
            <w:top w:w="0" w:type="dxa"/>
            <w:left w:w="0" w:type="dxa"/>
            <w:bottom w:w="0" w:type="dxa"/>
            <w:right w:w="0" w:type="dxa"/>
          </w:tblCellMar>
        </w:tblPrEx>
        <w:trPr>
          <w:trHeight w:val="2466" w:hRule="atLeast"/>
          <w:jc w:val="center"/>
        </w:trPr>
        <w:tc>
          <w:tcPr>
            <w:tcW w:w="4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6</w:t>
            </w:r>
          </w:p>
        </w:tc>
        <w:tc>
          <w:tcPr>
            <w:tcW w:w="510" w:type="dxa"/>
            <w:vMerge w:val="continue"/>
            <w:tcBorders>
              <w:left w:val="single" w:color="000000" w:sz="4" w:space="0"/>
              <w:bottom w:val="single" w:color="000000" w:sz="4" w:space="0"/>
              <w:right w:val="single" w:color="000000" w:sz="4" w:space="0"/>
            </w:tcBorders>
            <w:noWrap/>
            <w:tcMar>
              <w:top w:w="15" w:type="dxa"/>
              <w:left w:w="15" w:type="dxa"/>
              <w:right w:w="15" w:type="dxa"/>
            </w:tcMar>
            <w:textDirection w:val="tbRlV"/>
            <w:vAlign w:val="center"/>
          </w:tcPr>
          <w:p>
            <w:pPr>
              <w:spacing w:line="200" w:lineRule="exact"/>
              <w:jc w:val="center"/>
              <w:rPr>
                <w:rFonts w:ascii="仿宋" w:hAnsi="仿宋" w:eastAsia="仿宋" w:cs="仿宋"/>
                <w:color w:val="000000"/>
                <w:sz w:val="20"/>
                <w:szCs w:val="20"/>
              </w:rPr>
            </w:pPr>
          </w:p>
        </w:tc>
        <w:tc>
          <w:tcPr>
            <w:tcW w:w="54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审批信息</w:t>
            </w:r>
          </w:p>
        </w:tc>
        <w:tc>
          <w:tcPr>
            <w:tcW w:w="47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ind w:firstLine="200" w:firstLineChars="100"/>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l</w:t>
            </w:r>
            <w:r>
              <w:rPr>
                <w:rStyle w:val="13"/>
                <w:rFonts w:hint="default"/>
                <w:sz w:val="20"/>
                <w:szCs w:val="20"/>
              </w:rPr>
              <w:t>低保</w:t>
            </w:r>
            <w:r>
              <w:rPr>
                <w:rFonts w:hint="eastAsia" w:ascii="仿宋" w:hAnsi="仿宋" w:eastAsia="仿宋" w:cs="仿宋"/>
                <w:color w:val="000000"/>
                <w:kern w:val="0"/>
                <w:sz w:val="20"/>
                <w:szCs w:val="20"/>
              </w:rPr>
              <w:t>对象名单及相关信息</w:t>
            </w:r>
          </w:p>
        </w:tc>
        <w:tc>
          <w:tcPr>
            <w:tcW w:w="17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《国务院关于进一步加强和改进最低生活保障工作的意见》（国发〔2012〕46号）、各地相关政策法规文件</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审批结束之日起10个工作日内</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18"/>
                <w:szCs w:val="18"/>
              </w:rPr>
              <w:t>开元街道办事处</w:t>
            </w:r>
          </w:p>
        </w:tc>
        <w:tc>
          <w:tcPr>
            <w:tcW w:w="13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7"/>
              <w:spacing w:line="257" w:lineRule="exact"/>
              <w:ind w:left="103"/>
              <w:jc w:val="center"/>
              <w:rPr>
                <w:rFonts w:ascii="仿宋" w:hAnsi="仿宋" w:eastAsia="仿宋" w:cs="仿宋"/>
                <w:sz w:val="18"/>
                <w:szCs w:val="18"/>
              </w:rPr>
            </w:pPr>
            <w:r>
              <w:rPr>
                <w:rFonts w:hint="eastAsia" w:ascii="仿宋" w:hAnsi="仿宋" w:eastAsia="仿宋" w:cs="仿宋"/>
                <w:sz w:val="20"/>
                <w:szCs w:val="20"/>
              </w:rPr>
              <w:t>■</w:t>
            </w:r>
            <w:r>
              <w:rPr>
                <w:rFonts w:hint="eastAsia" w:ascii="仿宋" w:hAnsi="仿宋" w:eastAsia="仿宋" w:cs="仿宋"/>
                <w:sz w:val="18"/>
                <w:szCs w:val="18"/>
              </w:rPr>
              <w:t>便民服务中心</w:t>
            </w:r>
          </w:p>
          <w:p>
            <w:pPr>
              <w:pStyle w:val="17"/>
              <w:spacing w:before="50"/>
              <w:ind w:left="103"/>
              <w:jc w:val="center"/>
              <w:rPr>
                <w:rFonts w:ascii="仿宋" w:hAnsi="仿宋" w:eastAsia="仿宋" w:cs="仿宋"/>
                <w:sz w:val="18"/>
                <w:szCs w:val="18"/>
              </w:rPr>
            </w:pPr>
            <w:r>
              <w:rPr>
                <w:rFonts w:hint="eastAsia" w:ascii="仿宋" w:hAnsi="仿宋" w:eastAsia="仿宋" w:cs="仿宋"/>
                <w:sz w:val="20"/>
                <w:szCs w:val="20"/>
              </w:rPr>
              <w:t>■</w:t>
            </w:r>
            <w:r>
              <w:rPr>
                <w:rFonts w:hint="eastAsia" w:ascii="仿宋" w:hAnsi="仿宋" w:eastAsia="仿宋" w:cs="仿宋"/>
                <w:sz w:val="18"/>
                <w:szCs w:val="18"/>
              </w:rPr>
              <w:t>办事处公示栏</w:t>
            </w:r>
          </w:p>
          <w:p>
            <w:pPr>
              <w:pStyle w:val="17"/>
              <w:spacing w:before="50"/>
              <w:ind w:left="103"/>
              <w:jc w:val="center"/>
              <w:rPr>
                <w:rFonts w:ascii="仿宋" w:hAnsi="仿宋" w:eastAsia="仿宋" w:cs="仿宋"/>
                <w:sz w:val="18"/>
                <w:szCs w:val="18"/>
              </w:rPr>
            </w:pPr>
            <w:r>
              <w:rPr>
                <w:rFonts w:hint="eastAsia" w:ascii="仿宋" w:hAnsi="仿宋" w:eastAsia="仿宋" w:cs="仿宋"/>
                <w:sz w:val="20"/>
                <w:szCs w:val="20"/>
              </w:rPr>
              <w:t>■</w:t>
            </w:r>
            <w:r>
              <w:rPr>
                <w:rFonts w:hint="eastAsia" w:ascii="仿宋" w:hAnsi="仿宋" w:eastAsia="仿宋" w:cs="仿宋"/>
                <w:sz w:val="18"/>
                <w:szCs w:val="18"/>
              </w:rPr>
              <w:t>村公示栏</w:t>
            </w:r>
          </w:p>
          <w:p>
            <w:pPr>
              <w:widowControl/>
              <w:spacing w:after="210" w:line="200" w:lineRule="exact"/>
              <w:ind w:left="210" w:leftChars="100"/>
              <w:jc w:val="center"/>
              <w:textAlignment w:val="center"/>
              <w:rPr>
                <w:rFonts w:ascii="仿宋" w:hAnsi="仿宋" w:eastAsia="仿宋" w:cs="仿宋"/>
                <w:color w:val="000000"/>
                <w:sz w:val="20"/>
                <w:szCs w:val="20"/>
              </w:rPr>
            </w:pPr>
            <w:r>
              <w:rPr>
                <w:rFonts w:hint="eastAsia" w:ascii="仿宋" w:hAnsi="仿宋" w:eastAsia="仿宋" w:cs="仿宋"/>
                <w:sz w:val="20"/>
                <w:szCs w:val="20"/>
              </w:rPr>
              <w:t>■</w:t>
            </w:r>
            <w:r>
              <w:rPr>
                <w:rFonts w:hint="eastAsia" w:ascii="仿宋" w:hAnsi="仿宋" w:eastAsia="仿宋" w:cs="仿宋"/>
                <w:sz w:val="18"/>
                <w:szCs w:val="18"/>
              </w:rPr>
              <w:t>电子屏</w:t>
            </w:r>
          </w:p>
        </w:tc>
        <w:tc>
          <w:tcPr>
            <w:tcW w:w="5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00" w:lineRule="exact"/>
              <w:jc w:val="center"/>
              <w:rPr>
                <w:rFonts w:ascii="仿宋" w:hAnsi="仿宋" w:eastAsia="仿宋" w:cs="仿宋"/>
                <w:color w:val="000000"/>
                <w:sz w:val="20"/>
                <w:szCs w:val="20"/>
              </w:rPr>
            </w:pPr>
          </w:p>
        </w:tc>
        <w:tc>
          <w:tcPr>
            <w:tcW w:w="5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w:t>
            </w:r>
          </w:p>
        </w:tc>
        <w:tc>
          <w:tcPr>
            <w:tcW w:w="5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00" w:lineRule="exact"/>
              <w:jc w:val="center"/>
              <w:rPr>
                <w:rFonts w:ascii="仿宋" w:hAnsi="仿宋" w:eastAsia="仿宋" w:cs="仿宋"/>
                <w:color w:val="000000"/>
                <w:sz w:val="20"/>
                <w:szCs w:val="20"/>
              </w:rPr>
            </w:pPr>
          </w:p>
        </w:tc>
        <w:tc>
          <w:tcPr>
            <w:tcW w:w="5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w:t>
            </w:r>
          </w:p>
        </w:tc>
      </w:tr>
      <w:tr>
        <w:tblPrEx>
          <w:tblCellMar>
            <w:top w:w="0" w:type="dxa"/>
            <w:left w:w="0" w:type="dxa"/>
            <w:bottom w:w="0" w:type="dxa"/>
            <w:right w:w="0" w:type="dxa"/>
          </w:tblCellMar>
        </w:tblPrEx>
        <w:trPr>
          <w:trHeight w:val="1087" w:hRule="atLeast"/>
          <w:jc w:val="center"/>
        </w:trPr>
        <w:tc>
          <w:tcPr>
            <w:tcW w:w="4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7</w:t>
            </w:r>
          </w:p>
        </w:tc>
        <w:tc>
          <w:tcPr>
            <w:tcW w:w="510" w:type="dxa"/>
            <w:vMerge w:val="restart"/>
            <w:tcBorders>
              <w:top w:val="single" w:color="000000" w:sz="4" w:space="0"/>
              <w:left w:val="single" w:color="000000" w:sz="4" w:space="0"/>
              <w:right w:val="single" w:color="000000" w:sz="4" w:space="0"/>
            </w:tcBorders>
            <w:noWrap/>
            <w:tcMar>
              <w:top w:w="15" w:type="dxa"/>
              <w:left w:w="15" w:type="dxa"/>
              <w:right w:w="15" w:type="dxa"/>
            </w:tcMar>
            <w:textDirection w:val="tbRlV"/>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特困人员救助供养</w:t>
            </w:r>
          </w:p>
        </w:tc>
        <w:tc>
          <w:tcPr>
            <w:tcW w:w="54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extDirection w:val="tbRlV"/>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政策法规文件</w:t>
            </w:r>
          </w:p>
        </w:tc>
        <w:tc>
          <w:tcPr>
            <w:tcW w:w="47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ind w:left="210" w:leftChars="100"/>
              <w:jc w:val="center"/>
              <w:textAlignment w:val="center"/>
              <w:rPr>
                <w:rStyle w:val="13"/>
                <w:rFonts w:hint="default"/>
                <w:sz w:val="20"/>
                <w:szCs w:val="20"/>
              </w:rPr>
            </w:pPr>
            <w:r>
              <w:rPr>
                <w:rFonts w:hint="eastAsia" w:ascii="仿宋" w:hAnsi="仿宋" w:eastAsia="仿宋" w:cs="仿宋"/>
                <w:color w:val="000000"/>
                <w:kern w:val="0"/>
                <w:sz w:val="20"/>
                <w:szCs w:val="20"/>
              </w:rPr>
              <w:t>l《国务院关于进一步健全特困人员救助供养制度的意见》（国发〔2016〕14号）</w:t>
            </w:r>
            <w:r>
              <w:rPr>
                <w:rStyle w:val="16"/>
                <w:rFonts w:hint="eastAsia" w:ascii="仿宋" w:hAnsi="仿宋" w:eastAsia="仿宋" w:cs="仿宋"/>
              </w:rPr>
              <w:br w:type="textWrapping"/>
            </w:r>
            <w:r>
              <w:rPr>
                <w:rStyle w:val="15"/>
                <w:rFonts w:hint="eastAsia" w:ascii="仿宋" w:hAnsi="仿宋" w:eastAsia="仿宋" w:cs="仿宋"/>
                <w:sz w:val="20"/>
                <w:szCs w:val="20"/>
              </w:rPr>
              <w:t>l</w:t>
            </w:r>
            <w:r>
              <w:rPr>
                <w:rFonts w:hint="eastAsia" w:ascii="仿宋" w:hAnsi="仿宋" w:eastAsia="仿宋" w:cs="仿宋"/>
                <w:color w:val="000000"/>
                <w:kern w:val="0"/>
                <w:sz w:val="20"/>
                <w:szCs w:val="20"/>
              </w:rPr>
              <w:t>民政部关于印发《特困人员认定办法》的通知（民发〔2016〕178号）</w:t>
            </w:r>
            <w:r>
              <w:rPr>
                <w:rStyle w:val="16"/>
                <w:rFonts w:hint="eastAsia" w:ascii="仿宋" w:hAnsi="仿宋" w:eastAsia="仿宋" w:cs="仿宋"/>
              </w:rPr>
              <w:br w:type="textWrapping"/>
            </w:r>
            <w:r>
              <w:rPr>
                <w:rStyle w:val="15"/>
                <w:rFonts w:hint="eastAsia" w:ascii="仿宋" w:hAnsi="仿宋" w:eastAsia="仿宋" w:cs="仿宋"/>
                <w:sz w:val="20"/>
                <w:szCs w:val="20"/>
              </w:rPr>
              <w:t>l</w:t>
            </w:r>
            <w:r>
              <w:rPr>
                <w:rFonts w:hint="eastAsia" w:ascii="仿宋" w:hAnsi="仿宋" w:eastAsia="仿宋" w:cs="仿宋"/>
                <w:color w:val="000000"/>
                <w:kern w:val="0"/>
                <w:sz w:val="20"/>
                <w:szCs w:val="20"/>
              </w:rPr>
              <w:t>民政部关于贯彻落实《国务院关于进一步健全特困人员救助供养制度的意见》（民发〔2016〕115号）</w:t>
            </w:r>
            <w:r>
              <w:rPr>
                <w:rStyle w:val="16"/>
                <w:rFonts w:hint="eastAsia" w:ascii="仿宋" w:hAnsi="仿宋" w:eastAsia="仿宋" w:cs="仿宋"/>
              </w:rPr>
              <w:br w:type="textWrapping"/>
            </w:r>
            <w:r>
              <w:rPr>
                <w:rStyle w:val="15"/>
                <w:rFonts w:hint="eastAsia" w:ascii="仿宋" w:hAnsi="仿宋" w:eastAsia="仿宋" w:cs="仿宋"/>
                <w:sz w:val="20"/>
                <w:szCs w:val="20"/>
              </w:rPr>
              <w:t>l山西省人民政府关于进一步健全完善特困人员救助</w:t>
            </w:r>
            <w:r>
              <w:rPr>
                <w:rFonts w:hint="eastAsia" w:ascii="仿宋" w:hAnsi="仿宋" w:eastAsia="仿宋" w:cs="仿宋"/>
                <w:color w:val="000000"/>
                <w:kern w:val="0"/>
                <w:sz w:val="20"/>
                <w:szCs w:val="20"/>
              </w:rPr>
              <w:t>供养制度的实施意见（晋政发〔2016〕61号</w:t>
            </w:r>
            <w:r>
              <w:rPr>
                <w:rStyle w:val="15"/>
                <w:rFonts w:hint="eastAsia" w:ascii="仿宋" w:hAnsi="仿宋" w:eastAsia="仿宋" w:cs="仿宋"/>
                <w:sz w:val="20"/>
                <w:szCs w:val="20"/>
              </w:rPr>
              <w:t>）</w:t>
            </w:r>
            <w:r>
              <w:rPr>
                <w:rStyle w:val="15"/>
                <w:rFonts w:hint="eastAsia" w:ascii="仿宋" w:hAnsi="仿宋" w:eastAsia="仿宋" w:cs="仿宋"/>
                <w:sz w:val="20"/>
                <w:szCs w:val="20"/>
              </w:rPr>
              <w:br w:type="textWrapping"/>
            </w:r>
            <w:r>
              <w:rPr>
                <w:rFonts w:hint="eastAsia" w:ascii="仿宋" w:hAnsi="仿宋" w:eastAsia="仿宋" w:cs="仿宋"/>
                <w:color w:val="000000"/>
                <w:kern w:val="0"/>
                <w:sz w:val="20"/>
                <w:szCs w:val="20"/>
              </w:rPr>
              <w:t>l山西省民政厅 山西省财政厅关于制定特困人员救助供养指导标准的通知（晋民发〔2017〕57号）</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l关于印发临汾市特困人员救助供养实施办法的通知（临政发〔2017〕19号）</w:t>
            </w:r>
          </w:p>
          <w:p>
            <w:pPr>
              <w:widowControl/>
              <w:spacing w:line="240" w:lineRule="exact"/>
              <w:ind w:left="210" w:leftChars="100"/>
              <w:jc w:val="center"/>
              <w:textAlignment w:val="center"/>
              <w:rPr>
                <w:rStyle w:val="13"/>
                <w:rFonts w:hint="default"/>
                <w:sz w:val="20"/>
                <w:szCs w:val="20"/>
              </w:rPr>
            </w:pPr>
            <w:r>
              <w:rPr>
                <w:rFonts w:hint="eastAsia" w:ascii="仿宋" w:hAnsi="仿宋" w:eastAsia="仿宋" w:cs="仿宋"/>
                <w:color w:val="000000"/>
                <w:kern w:val="0"/>
                <w:sz w:val="20"/>
                <w:szCs w:val="20"/>
              </w:rPr>
              <w:t>l霍州市人民政府关于印发《霍州市农村五保制度实施细则》（暂行）的通知（霍政发〔2006〕32号）</w:t>
            </w:r>
          </w:p>
          <w:p>
            <w:pPr>
              <w:widowControl/>
              <w:spacing w:line="240" w:lineRule="exact"/>
              <w:ind w:left="210" w:leftChars="100"/>
              <w:jc w:val="center"/>
              <w:textAlignment w:val="center"/>
              <w:rPr>
                <w:rStyle w:val="13"/>
                <w:rFonts w:hint="default"/>
                <w:sz w:val="20"/>
                <w:szCs w:val="20"/>
              </w:rPr>
            </w:pPr>
          </w:p>
        </w:tc>
        <w:tc>
          <w:tcPr>
            <w:tcW w:w="17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18"/>
                <w:szCs w:val="18"/>
              </w:rPr>
              <w:t>《信息公开条例》及相关规定</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制定或获取信息之日起10个工作日内</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18"/>
                <w:szCs w:val="18"/>
              </w:rPr>
              <w:t>开元街道办事处</w:t>
            </w:r>
          </w:p>
        </w:tc>
        <w:tc>
          <w:tcPr>
            <w:tcW w:w="13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7"/>
              <w:spacing w:line="257" w:lineRule="exact"/>
              <w:ind w:left="103"/>
              <w:jc w:val="center"/>
              <w:rPr>
                <w:rFonts w:ascii="仿宋" w:hAnsi="仿宋" w:eastAsia="仿宋" w:cs="仿宋"/>
                <w:sz w:val="18"/>
                <w:szCs w:val="18"/>
              </w:rPr>
            </w:pPr>
            <w:r>
              <w:rPr>
                <w:rStyle w:val="9"/>
                <w:rFonts w:hint="eastAsia" w:ascii="仿宋" w:hAnsi="仿宋" w:eastAsia="仿宋" w:cs="仿宋"/>
                <w:sz w:val="20"/>
                <w:szCs w:val="20"/>
              </w:rPr>
              <w:br w:type="textWrapping"/>
            </w:r>
            <w:r>
              <w:rPr>
                <w:rStyle w:val="9"/>
                <w:rFonts w:hint="eastAsia" w:ascii="仿宋" w:hAnsi="仿宋" w:eastAsia="仿宋" w:cs="仿宋"/>
                <w:sz w:val="20"/>
                <w:szCs w:val="20"/>
              </w:rPr>
              <w:br w:type="textWrapping"/>
            </w:r>
            <w:r>
              <w:rPr>
                <w:rStyle w:val="9"/>
                <w:rFonts w:hint="eastAsia" w:ascii="仿宋" w:hAnsi="仿宋" w:eastAsia="仿宋" w:cs="仿宋"/>
                <w:sz w:val="20"/>
                <w:szCs w:val="20"/>
              </w:rPr>
              <w:t xml:space="preserve">  </w:t>
            </w:r>
            <w:r>
              <w:rPr>
                <w:rStyle w:val="9"/>
                <w:rFonts w:hint="eastAsia" w:ascii="仿宋" w:hAnsi="仿宋" w:eastAsia="仿宋" w:cs="仿宋"/>
                <w:sz w:val="20"/>
                <w:szCs w:val="20"/>
              </w:rPr>
              <w:br w:type="textWrapping"/>
            </w:r>
            <w:r>
              <w:rPr>
                <w:rFonts w:hint="eastAsia" w:ascii="仿宋" w:hAnsi="仿宋" w:eastAsia="仿宋" w:cs="仿宋"/>
                <w:sz w:val="20"/>
                <w:szCs w:val="20"/>
              </w:rPr>
              <w:t>■</w:t>
            </w:r>
            <w:r>
              <w:rPr>
                <w:rFonts w:hint="eastAsia" w:ascii="仿宋" w:hAnsi="仿宋" w:eastAsia="仿宋" w:cs="仿宋"/>
                <w:sz w:val="18"/>
                <w:szCs w:val="18"/>
              </w:rPr>
              <w:t>便民服务中心</w:t>
            </w:r>
          </w:p>
          <w:p>
            <w:pPr>
              <w:pStyle w:val="17"/>
              <w:spacing w:before="50"/>
              <w:ind w:left="103"/>
              <w:jc w:val="center"/>
              <w:rPr>
                <w:rFonts w:ascii="仿宋" w:hAnsi="仿宋" w:eastAsia="仿宋" w:cs="仿宋"/>
                <w:sz w:val="18"/>
                <w:szCs w:val="18"/>
              </w:rPr>
            </w:pPr>
            <w:r>
              <w:rPr>
                <w:rFonts w:hint="eastAsia" w:ascii="仿宋" w:hAnsi="仿宋" w:eastAsia="仿宋" w:cs="仿宋"/>
                <w:sz w:val="20"/>
                <w:szCs w:val="20"/>
              </w:rPr>
              <w:t>■</w:t>
            </w:r>
            <w:r>
              <w:rPr>
                <w:rFonts w:hint="eastAsia" w:ascii="仿宋" w:hAnsi="仿宋" w:eastAsia="仿宋" w:cs="仿宋"/>
                <w:sz w:val="18"/>
                <w:szCs w:val="18"/>
              </w:rPr>
              <w:t>办事处公示栏</w:t>
            </w:r>
          </w:p>
          <w:p>
            <w:pPr>
              <w:pStyle w:val="17"/>
              <w:spacing w:before="50"/>
              <w:ind w:left="103"/>
              <w:jc w:val="center"/>
              <w:rPr>
                <w:rFonts w:ascii="仿宋" w:hAnsi="仿宋" w:eastAsia="仿宋" w:cs="仿宋"/>
                <w:sz w:val="18"/>
                <w:szCs w:val="18"/>
              </w:rPr>
            </w:pPr>
            <w:r>
              <w:rPr>
                <w:rFonts w:hint="eastAsia" w:ascii="仿宋" w:hAnsi="仿宋" w:eastAsia="仿宋" w:cs="仿宋"/>
                <w:sz w:val="20"/>
                <w:szCs w:val="20"/>
              </w:rPr>
              <w:t>■</w:t>
            </w:r>
            <w:r>
              <w:rPr>
                <w:rFonts w:hint="eastAsia" w:ascii="仿宋" w:hAnsi="仿宋" w:eastAsia="仿宋" w:cs="仿宋"/>
                <w:sz w:val="18"/>
                <w:szCs w:val="18"/>
              </w:rPr>
              <w:t>村公示栏</w:t>
            </w:r>
          </w:p>
          <w:p>
            <w:pPr>
              <w:widowControl/>
              <w:spacing w:after="210" w:line="240" w:lineRule="exact"/>
              <w:ind w:firstLine="200" w:firstLineChars="100"/>
              <w:jc w:val="center"/>
              <w:textAlignment w:val="center"/>
              <w:rPr>
                <w:rFonts w:ascii="仿宋" w:hAnsi="仿宋" w:eastAsia="仿宋" w:cs="仿宋"/>
                <w:color w:val="000000"/>
                <w:sz w:val="20"/>
                <w:szCs w:val="20"/>
              </w:rPr>
            </w:pPr>
            <w:r>
              <w:rPr>
                <w:rFonts w:hint="eastAsia" w:ascii="仿宋" w:hAnsi="仿宋" w:eastAsia="仿宋" w:cs="仿宋"/>
                <w:sz w:val="20"/>
                <w:szCs w:val="20"/>
              </w:rPr>
              <w:t>■</w:t>
            </w:r>
            <w:r>
              <w:rPr>
                <w:rFonts w:hint="eastAsia" w:ascii="仿宋" w:hAnsi="仿宋" w:eastAsia="仿宋" w:cs="仿宋"/>
                <w:sz w:val="18"/>
                <w:szCs w:val="18"/>
              </w:rPr>
              <w:t>电子屏</w:t>
            </w:r>
          </w:p>
        </w:tc>
        <w:tc>
          <w:tcPr>
            <w:tcW w:w="5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仿宋" w:hAnsi="仿宋" w:eastAsia="仿宋" w:cs="仿宋"/>
                <w:color w:val="000000"/>
                <w:sz w:val="20"/>
                <w:szCs w:val="20"/>
              </w:rPr>
            </w:pPr>
          </w:p>
        </w:tc>
        <w:tc>
          <w:tcPr>
            <w:tcW w:w="5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w:t>
            </w:r>
          </w:p>
        </w:tc>
        <w:tc>
          <w:tcPr>
            <w:tcW w:w="5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仿宋" w:hAnsi="仿宋" w:eastAsia="仿宋" w:cs="仿宋"/>
                <w:color w:val="000000"/>
                <w:sz w:val="20"/>
                <w:szCs w:val="20"/>
              </w:rPr>
            </w:pPr>
          </w:p>
        </w:tc>
        <w:tc>
          <w:tcPr>
            <w:tcW w:w="5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w:t>
            </w:r>
          </w:p>
        </w:tc>
      </w:tr>
      <w:tr>
        <w:tblPrEx>
          <w:tblCellMar>
            <w:top w:w="0" w:type="dxa"/>
            <w:left w:w="0" w:type="dxa"/>
            <w:bottom w:w="0" w:type="dxa"/>
            <w:right w:w="0" w:type="dxa"/>
          </w:tblCellMar>
        </w:tblPrEx>
        <w:trPr>
          <w:trHeight w:val="3002" w:hRule="atLeast"/>
          <w:jc w:val="center"/>
        </w:trPr>
        <w:tc>
          <w:tcPr>
            <w:tcW w:w="4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8</w:t>
            </w:r>
          </w:p>
        </w:tc>
        <w:tc>
          <w:tcPr>
            <w:tcW w:w="510" w:type="dxa"/>
            <w:vMerge w:val="continue"/>
            <w:tcBorders>
              <w:left w:val="single" w:color="000000" w:sz="4" w:space="0"/>
              <w:right w:val="single" w:color="000000" w:sz="4" w:space="0"/>
            </w:tcBorders>
            <w:noWrap/>
            <w:tcMar>
              <w:top w:w="15" w:type="dxa"/>
              <w:left w:w="15" w:type="dxa"/>
              <w:right w:w="15" w:type="dxa"/>
            </w:tcMar>
            <w:textDirection w:val="tbRlV"/>
            <w:vAlign w:val="center"/>
          </w:tcPr>
          <w:p>
            <w:pPr>
              <w:spacing w:line="240" w:lineRule="exact"/>
              <w:jc w:val="center"/>
              <w:rPr>
                <w:rFonts w:ascii="仿宋" w:hAnsi="仿宋" w:eastAsia="仿宋" w:cs="仿宋"/>
                <w:color w:val="000000"/>
                <w:sz w:val="20"/>
                <w:szCs w:val="20"/>
              </w:rPr>
            </w:pPr>
          </w:p>
        </w:tc>
        <w:tc>
          <w:tcPr>
            <w:tcW w:w="54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办事指南</w:t>
            </w:r>
          </w:p>
        </w:tc>
        <w:tc>
          <w:tcPr>
            <w:tcW w:w="47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ind w:left="210" w:leftChars="100"/>
              <w:jc w:val="center"/>
              <w:textAlignment w:val="center"/>
              <w:rPr>
                <w:rStyle w:val="13"/>
                <w:rFonts w:hint="default"/>
                <w:sz w:val="20"/>
                <w:szCs w:val="20"/>
              </w:rPr>
            </w:pPr>
            <w:r>
              <w:rPr>
                <w:rFonts w:hint="eastAsia" w:ascii="仿宋" w:hAnsi="仿宋" w:eastAsia="仿宋" w:cs="仿宋"/>
                <w:color w:val="000000"/>
                <w:kern w:val="0"/>
                <w:sz w:val="20"/>
                <w:szCs w:val="20"/>
              </w:rPr>
              <w:t>l</w:t>
            </w:r>
            <w:r>
              <w:rPr>
                <w:rStyle w:val="13"/>
                <w:rFonts w:hint="default"/>
                <w:sz w:val="20"/>
                <w:szCs w:val="20"/>
              </w:rPr>
              <w:t>办理事项：特困人员救助</w:t>
            </w:r>
            <w:r>
              <w:rPr>
                <w:rStyle w:val="15"/>
                <w:rFonts w:hint="eastAsia" w:ascii="仿宋" w:hAnsi="仿宋" w:eastAsia="仿宋" w:cs="仿宋"/>
                <w:sz w:val="20"/>
                <w:szCs w:val="20"/>
              </w:rPr>
              <w:br w:type="textWrapping"/>
            </w:r>
            <w:r>
              <w:rPr>
                <w:rStyle w:val="15"/>
                <w:rFonts w:hint="eastAsia" w:ascii="仿宋" w:hAnsi="仿宋" w:eastAsia="仿宋" w:cs="仿宋"/>
                <w:sz w:val="20"/>
                <w:szCs w:val="20"/>
              </w:rPr>
              <w:t>l</w:t>
            </w:r>
            <w:r>
              <w:rPr>
                <w:rStyle w:val="13"/>
                <w:rFonts w:hint="default"/>
                <w:sz w:val="20"/>
                <w:szCs w:val="20"/>
              </w:rPr>
              <w:t>办理条件：具有本辖区户籍的城乡老年人、残疾人、未满16周岁的未成年人无劳动能力、无生活 来源、无法定赡养人、抚养、扶养义务人，或者其法定义务人无履行义务能力</w:t>
            </w:r>
            <w:r>
              <w:rPr>
                <w:rStyle w:val="15"/>
                <w:rFonts w:hint="eastAsia" w:ascii="仿宋" w:hAnsi="仿宋" w:eastAsia="仿宋" w:cs="仿宋"/>
                <w:sz w:val="20"/>
                <w:szCs w:val="20"/>
              </w:rPr>
              <w:br w:type="textWrapping"/>
            </w:r>
            <w:r>
              <w:rPr>
                <w:rStyle w:val="15"/>
                <w:rFonts w:hint="eastAsia" w:ascii="仿宋" w:hAnsi="仿宋" w:eastAsia="仿宋" w:cs="仿宋"/>
                <w:sz w:val="20"/>
                <w:szCs w:val="20"/>
              </w:rPr>
              <w:t>l</w:t>
            </w:r>
            <w:r>
              <w:rPr>
                <w:rStyle w:val="13"/>
                <w:rFonts w:hint="default"/>
                <w:sz w:val="20"/>
                <w:szCs w:val="20"/>
              </w:rPr>
              <w:t>救助供养标准：集中供养11244元/年，分散供养10224元/年</w:t>
            </w:r>
            <w:r>
              <w:rPr>
                <w:rStyle w:val="15"/>
                <w:rFonts w:hint="eastAsia" w:ascii="仿宋" w:hAnsi="仿宋" w:eastAsia="仿宋" w:cs="仿宋"/>
                <w:sz w:val="20"/>
                <w:szCs w:val="20"/>
              </w:rPr>
              <w:br w:type="textWrapping"/>
            </w:r>
            <w:r>
              <w:rPr>
                <w:rStyle w:val="15"/>
                <w:rFonts w:hint="eastAsia" w:ascii="仿宋" w:hAnsi="仿宋" w:eastAsia="仿宋" w:cs="仿宋"/>
                <w:sz w:val="20"/>
                <w:szCs w:val="20"/>
              </w:rPr>
              <w:t>l</w:t>
            </w:r>
            <w:r>
              <w:rPr>
                <w:rStyle w:val="13"/>
                <w:rFonts w:hint="default"/>
                <w:sz w:val="20"/>
                <w:szCs w:val="20"/>
              </w:rPr>
              <w:t>申请材料：申请表、家庭经济状况登记表及授权书、申请人和法定赡养、抚养、扶养义务人的身份证和户口本复印件、申请人和法定赡养、抚养、扶养义务人的收入证明、其他相关证明材料</w:t>
            </w:r>
            <w:r>
              <w:rPr>
                <w:rStyle w:val="15"/>
                <w:rFonts w:hint="eastAsia" w:ascii="仿宋" w:hAnsi="仿宋" w:eastAsia="仿宋" w:cs="仿宋"/>
                <w:sz w:val="20"/>
                <w:szCs w:val="20"/>
              </w:rPr>
              <w:br w:type="textWrapping"/>
            </w:r>
            <w:r>
              <w:rPr>
                <w:rStyle w:val="15"/>
                <w:rFonts w:hint="eastAsia" w:ascii="仿宋" w:hAnsi="仿宋" w:eastAsia="仿宋" w:cs="仿宋"/>
                <w:sz w:val="20"/>
                <w:szCs w:val="20"/>
              </w:rPr>
              <w:t>l</w:t>
            </w:r>
            <w:r>
              <w:rPr>
                <w:rStyle w:val="13"/>
                <w:rFonts w:hint="default"/>
                <w:sz w:val="20"/>
                <w:szCs w:val="20"/>
              </w:rPr>
              <w:t>办理流程：申请、受理、审核、审批</w:t>
            </w:r>
            <w:r>
              <w:rPr>
                <w:rStyle w:val="15"/>
                <w:rFonts w:hint="eastAsia" w:ascii="仿宋" w:hAnsi="仿宋" w:eastAsia="仿宋" w:cs="仿宋"/>
                <w:sz w:val="20"/>
                <w:szCs w:val="20"/>
              </w:rPr>
              <w:br w:type="textWrapping"/>
            </w:r>
            <w:r>
              <w:rPr>
                <w:rStyle w:val="15"/>
                <w:rFonts w:hint="eastAsia" w:ascii="仿宋" w:hAnsi="仿宋" w:eastAsia="仿宋" w:cs="仿宋"/>
                <w:sz w:val="20"/>
                <w:szCs w:val="20"/>
              </w:rPr>
              <w:t>l</w:t>
            </w:r>
            <w:r>
              <w:rPr>
                <w:rStyle w:val="13"/>
                <w:rFonts w:hint="default"/>
                <w:sz w:val="20"/>
                <w:szCs w:val="20"/>
              </w:rPr>
              <w:t>办理时间、地点：月初在办事处民政大厅申请</w:t>
            </w:r>
          </w:p>
          <w:p>
            <w:pPr>
              <w:widowControl/>
              <w:spacing w:line="240" w:lineRule="exact"/>
              <w:ind w:left="210" w:leftChars="100"/>
              <w:jc w:val="center"/>
              <w:textAlignment w:val="center"/>
              <w:rPr>
                <w:rFonts w:ascii="仿宋" w:hAnsi="仿宋" w:eastAsia="仿宋" w:cs="仿宋"/>
                <w:color w:val="000000"/>
                <w:sz w:val="20"/>
                <w:szCs w:val="20"/>
              </w:rPr>
            </w:pPr>
          </w:p>
        </w:tc>
        <w:tc>
          <w:tcPr>
            <w:tcW w:w="17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《国务院关于进一步健全特困人员救助供养制度的意见》（国发〔2016〕14号）、各地相关政策法规文件</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制定或获取信息之日起10个工作日内</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18"/>
                <w:szCs w:val="18"/>
              </w:rPr>
              <w:t>开元街道办事处</w:t>
            </w:r>
          </w:p>
        </w:tc>
        <w:tc>
          <w:tcPr>
            <w:tcW w:w="13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7"/>
              <w:spacing w:line="257" w:lineRule="exact"/>
              <w:ind w:left="103"/>
              <w:jc w:val="center"/>
              <w:rPr>
                <w:rFonts w:ascii="仿宋" w:hAnsi="仿宋" w:eastAsia="仿宋" w:cs="仿宋"/>
                <w:sz w:val="18"/>
                <w:szCs w:val="18"/>
              </w:rPr>
            </w:pPr>
            <w:r>
              <w:rPr>
                <w:rStyle w:val="9"/>
                <w:rFonts w:hint="eastAsia" w:ascii="仿宋" w:hAnsi="仿宋" w:eastAsia="仿宋" w:cs="仿宋"/>
                <w:sz w:val="20"/>
                <w:szCs w:val="20"/>
              </w:rPr>
              <w:br w:type="textWrapping"/>
            </w:r>
            <w:r>
              <w:rPr>
                <w:rFonts w:hint="eastAsia" w:ascii="仿宋" w:hAnsi="仿宋" w:eastAsia="仿宋" w:cs="仿宋"/>
                <w:sz w:val="20"/>
                <w:szCs w:val="20"/>
              </w:rPr>
              <w:t>■</w:t>
            </w:r>
            <w:r>
              <w:rPr>
                <w:rFonts w:hint="eastAsia" w:ascii="仿宋" w:hAnsi="仿宋" w:eastAsia="仿宋" w:cs="仿宋"/>
                <w:sz w:val="18"/>
                <w:szCs w:val="18"/>
              </w:rPr>
              <w:t>便民服务中心</w:t>
            </w:r>
          </w:p>
          <w:p>
            <w:pPr>
              <w:pStyle w:val="17"/>
              <w:spacing w:before="50"/>
              <w:ind w:left="103"/>
              <w:jc w:val="center"/>
              <w:rPr>
                <w:rFonts w:ascii="仿宋" w:hAnsi="仿宋" w:eastAsia="仿宋" w:cs="仿宋"/>
                <w:sz w:val="18"/>
                <w:szCs w:val="18"/>
              </w:rPr>
            </w:pPr>
            <w:r>
              <w:rPr>
                <w:rFonts w:hint="eastAsia" w:ascii="仿宋" w:hAnsi="仿宋" w:eastAsia="仿宋" w:cs="仿宋"/>
                <w:sz w:val="20"/>
                <w:szCs w:val="20"/>
              </w:rPr>
              <w:t>■</w:t>
            </w:r>
            <w:r>
              <w:rPr>
                <w:rFonts w:hint="eastAsia" w:ascii="仿宋" w:hAnsi="仿宋" w:eastAsia="仿宋" w:cs="仿宋"/>
                <w:sz w:val="18"/>
                <w:szCs w:val="18"/>
              </w:rPr>
              <w:t>办事处公示栏</w:t>
            </w:r>
          </w:p>
          <w:p>
            <w:pPr>
              <w:pStyle w:val="17"/>
              <w:spacing w:before="50"/>
              <w:ind w:left="103"/>
              <w:jc w:val="center"/>
              <w:rPr>
                <w:rFonts w:ascii="仿宋" w:hAnsi="仿宋" w:eastAsia="仿宋" w:cs="仿宋"/>
                <w:sz w:val="18"/>
                <w:szCs w:val="18"/>
              </w:rPr>
            </w:pPr>
            <w:r>
              <w:rPr>
                <w:rFonts w:hint="eastAsia" w:ascii="仿宋" w:hAnsi="仿宋" w:eastAsia="仿宋" w:cs="仿宋"/>
                <w:sz w:val="20"/>
                <w:szCs w:val="20"/>
              </w:rPr>
              <w:t>■</w:t>
            </w:r>
            <w:r>
              <w:rPr>
                <w:rFonts w:hint="eastAsia" w:ascii="仿宋" w:hAnsi="仿宋" w:eastAsia="仿宋" w:cs="仿宋"/>
                <w:sz w:val="18"/>
                <w:szCs w:val="18"/>
              </w:rPr>
              <w:t>村公示栏</w:t>
            </w:r>
          </w:p>
          <w:p>
            <w:pPr>
              <w:widowControl/>
              <w:spacing w:after="210" w:line="240" w:lineRule="exact"/>
              <w:ind w:left="210" w:leftChars="100"/>
              <w:jc w:val="center"/>
              <w:textAlignment w:val="center"/>
              <w:rPr>
                <w:rFonts w:ascii="仿宋" w:hAnsi="仿宋" w:eastAsia="仿宋" w:cs="仿宋"/>
                <w:color w:val="000000"/>
                <w:sz w:val="20"/>
                <w:szCs w:val="20"/>
              </w:rPr>
            </w:pPr>
            <w:r>
              <w:rPr>
                <w:rFonts w:hint="eastAsia" w:ascii="仿宋" w:hAnsi="仿宋" w:eastAsia="仿宋" w:cs="仿宋"/>
                <w:sz w:val="20"/>
                <w:szCs w:val="20"/>
              </w:rPr>
              <w:t>■</w:t>
            </w:r>
            <w:r>
              <w:rPr>
                <w:rFonts w:hint="eastAsia" w:ascii="仿宋" w:hAnsi="仿宋" w:eastAsia="仿宋" w:cs="仿宋"/>
                <w:sz w:val="18"/>
                <w:szCs w:val="18"/>
              </w:rPr>
              <w:t>电子屏</w:t>
            </w:r>
          </w:p>
        </w:tc>
        <w:tc>
          <w:tcPr>
            <w:tcW w:w="5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仿宋" w:hAnsi="仿宋" w:eastAsia="仿宋" w:cs="仿宋"/>
                <w:color w:val="000000"/>
                <w:sz w:val="20"/>
                <w:szCs w:val="20"/>
              </w:rPr>
            </w:pPr>
          </w:p>
        </w:tc>
        <w:tc>
          <w:tcPr>
            <w:tcW w:w="5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w:t>
            </w:r>
          </w:p>
        </w:tc>
        <w:tc>
          <w:tcPr>
            <w:tcW w:w="5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仿宋" w:hAnsi="仿宋" w:eastAsia="仿宋" w:cs="仿宋"/>
                <w:color w:val="000000"/>
                <w:sz w:val="20"/>
                <w:szCs w:val="20"/>
              </w:rPr>
            </w:pPr>
          </w:p>
        </w:tc>
        <w:tc>
          <w:tcPr>
            <w:tcW w:w="5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w:t>
            </w:r>
          </w:p>
        </w:tc>
      </w:tr>
      <w:tr>
        <w:tblPrEx>
          <w:tblCellMar>
            <w:top w:w="0" w:type="dxa"/>
            <w:left w:w="0" w:type="dxa"/>
            <w:bottom w:w="0" w:type="dxa"/>
            <w:right w:w="0" w:type="dxa"/>
          </w:tblCellMar>
        </w:tblPrEx>
        <w:trPr>
          <w:trHeight w:val="2765" w:hRule="atLeast"/>
          <w:jc w:val="center"/>
        </w:trPr>
        <w:tc>
          <w:tcPr>
            <w:tcW w:w="4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9</w:t>
            </w:r>
          </w:p>
        </w:tc>
        <w:tc>
          <w:tcPr>
            <w:tcW w:w="510" w:type="dxa"/>
            <w:vMerge w:val="continue"/>
            <w:tcBorders>
              <w:left w:val="single" w:color="000000" w:sz="4" w:space="0"/>
              <w:right w:val="single" w:color="000000" w:sz="4" w:space="0"/>
            </w:tcBorders>
            <w:noWrap/>
            <w:tcMar>
              <w:top w:w="15" w:type="dxa"/>
              <w:left w:w="15" w:type="dxa"/>
              <w:right w:w="15" w:type="dxa"/>
            </w:tcMar>
            <w:textDirection w:val="tbRlV"/>
            <w:vAlign w:val="center"/>
          </w:tcPr>
          <w:p>
            <w:pPr>
              <w:spacing w:line="240" w:lineRule="exact"/>
              <w:jc w:val="center"/>
              <w:rPr>
                <w:rFonts w:ascii="仿宋" w:hAnsi="仿宋" w:eastAsia="仿宋" w:cs="仿宋"/>
                <w:color w:val="000000"/>
                <w:sz w:val="20"/>
                <w:szCs w:val="20"/>
              </w:rPr>
            </w:pPr>
          </w:p>
        </w:tc>
        <w:tc>
          <w:tcPr>
            <w:tcW w:w="54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审核信息</w:t>
            </w:r>
          </w:p>
        </w:tc>
        <w:tc>
          <w:tcPr>
            <w:tcW w:w="47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ind w:left="210" w:leftChars="100"/>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l初审对象名单及相关信息</w:t>
            </w:r>
            <w:r>
              <w:rPr>
                <w:rStyle w:val="15"/>
                <w:rFonts w:hint="eastAsia" w:ascii="仿宋" w:hAnsi="仿宋" w:eastAsia="仿宋" w:cs="仿宋"/>
                <w:sz w:val="20"/>
                <w:szCs w:val="20"/>
              </w:rPr>
              <w:br w:type="textWrapping"/>
            </w:r>
            <w:r>
              <w:rPr>
                <w:rStyle w:val="15"/>
                <w:rFonts w:hint="eastAsia" w:ascii="仿宋" w:hAnsi="仿宋" w:eastAsia="仿宋" w:cs="仿宋"/>
                <w:sz w:val="20"/>
                <w:szCs w:val="20"/>
              </w:rPr>
              <w:t>l</w:t>
            </w:r>
            <w:r>
              <w:rPr>
                <w:rFonts w:hint="eastAsia" w:ascii="仿宋" w:hAnsi="仿宋" w:eastAsia="仿宋" w:cs="仿宋"/>
                <w:color w:val="000000"/>
                <w:kern w:val="0"/>
                <w:sz w:val="20"/>
                <w:szCs w:val="20"/>
              </w:rPr>
              <w:t>终止供养名单</w:t>
            </w:r>
          </w:p>
        </w:tc>
        <w:tc>
          <w:tcPr>
            <w:tcW w:w="17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《国务院关于进一步健全特困人员救助供养制度的意见》（国发〔2016〕14号）、各地相关政策法规文件</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审核结束之日起10个工作日内，公示7个工作日</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18"/>
                <w:szCs w:val="18"/>
              </w:rPr>
              <w:t>开元街道办事处</w:t>
            </w:r>
          </w:p>
        </w:tc>
        <w:tc>
          <w:tcPr>
            <w:tcW w:w="13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7"/>
              <w:spacing w:line="257" w:lineRule="exact"/>
              <w:ind w:left="103"/>
              <w:jc w:val="center"/>
              <w:rPr>
                <w:rFonts w:ascii="仿宋" w:hAnsi="仿宋" w:eastAsia="仿宋" w:cs="仿宋"/>
                <w:sz w:val="18"/>
                <w:szCs w:val="18"/>
              </w:rPr>
            </w:pPr>
            <w:r>
              <w:rPr>
                <w:rStyle w:val="9"/>
                <w:rFonts w:hint="eastAsia" w:ascii="仿宋" w:hAnsi="仿宋" w:eastAsia="仿宋" w:cs="仿宋"/>
                <w:sz w:val="20"/>
                <w:szCs w:val="20"/>
              </w:rPr>
              <w:br w:type="textWrapping"/>
            </w:r>
            <w:r>
              <w:rPr>
                <w:rStyle w:val="9"/>
                <w:rFonts w:hint="eastAsia" w:ascii="仿宋" w:hAnsi="仿宋" w:eastAsia="仿宋" w:cs="仿宋"/>
                <w:sz w:val="20"/>
                <w:szCs w:val="20"/>
              </w:rPr>
              <w:t xml:space="preserve">  </w:t>
            </w:r>
            <w:r>
              <w:rPr>
                <w:rStyle w:val="9"/>
                <w:rFonts w:hint="eastAsia" w:ascii="仿宋" w:hAnsi="仿宋" w:eastAsia="仿宋" w:cs="仿宋"/>
                <w:sz w:val="20"/>
                <w:szCs w:val="20"/>
              </w:rPr>
              <w:br w:type="textWrapping"/>
            </w:r>
            <w:r>
              <w:rPr>
                <w:rFonts w:hint="eastAsia" w:ascii="仿宋" w:hAnsi="仿宋" w:eastAsia="仿宋" w:cs="仿宋"/>
                <w:sz w:val="20"/>
                <w:szCs w:val="20"/>
              </w:rPr>
              <w:t>■</w:t>
            </w:r>
            <w:r>
              <w:rPr>
                <w:rFonts w:hint="eastAsia" w:ascii="仿宋" w:hAnsi="仿宋" w:eastAsia="仿宋" w:cs="仿宋"/>
                <w:sz w:val="18"/>
                <w:szCs w:val="18"/>
              </w:rPr>
              <w:t>便民服务中心</w:t>
            </w:r>
          </w:p>
          <w:p>
            <w:pPr>
              <w:pStyle w:val="17"/>
              <w:spacing w:before="50"/>
              <w:ind w:left="103"/>
              <w:jc w:val="center"/>
              <w:rPr>
                <w:rFonts w:ascii="仿宋" w:hAnsi="仿宋" w:eastAsia="仿宋" w:cs="仿宋"/>
                <w:sz w:val="18"/>
                <w:szCs w:val="18"/>
              </w:rPr>
            </w:pPr>
            <w:r>
              <w:rPr>
                <w:rFonts w:hint="eastAsia" w:ascii="仿宋" w:hAnsi="仿宋" w:eastAsia="仿宋" w:cs="仿宋"/>
                <w:sz w:val="20"/>
                <w:szCs w:val="20"/>
              </w:rPr>
              <w:t>■</w:t>
            </w:r>
            <w:r>
              <w:rPr>
                <w:rFonts w:hint="eastAsia" w:ascii="仿宋" w:hAnsi="仿宋" w:eastAsia="仿宋" w:cs="仿宋"/>
                <w:sz w:val="18"/>
                <w:szCs w:val="18"/>
              </w:rPr>
              <w:t>办事处公示栏</w:t>
            </w:r>
          </w:p>
          <w:p>
            <w:pPr>
              <w:pStyle w:val="17"/>
              <w:spacing w:before="50"/>
              <w:ind w:left="103"/>
              <w:jc w:val="center"/>
              <w:rPr>
                <w:rFonts w:ascii="仿宋" w:hAnsi="仿宋" w:eastAsia="仿宋" w:cs="仿宋"/>
                <w:sz w:val="18"/>
                <w:szCs w:val="18"/>
              </w:rPr>
            </w:pPr>
            <w:r>
              <w:rPr>
                <w:rFonts w:hint="eastAsia" w:ascii="仿宋" w:hAnsi="仿宋" w:eastAsia="仿宋" w:cs="仿宋"/>
                <w:sz w:val="20"/>
                <w:szCs w:val="20"/>
              </w:rPr>
              <w:t>■</w:t>
            </w:r>
            <w:r>
              <w:rPr>
                <w:rFonts w:hint="eastAsia" w:ascii="仿宋" w:hAnsi="仿宋" w:eastAsia="仿宋" w:cs="仿宋"/>
                <w:sz w:val="18"/>
                <w:szCs w:val="18"/>
              </w:rPr>
              <w:t>村公示栏</w:t>
            </w:r>
          </w:p>
          <w:p>
            <w:pPr>
              <w:widowControl/>
              <w:spacing w:after="210" w:line="240" w:lineRule="exact"/>
              <w:ind w:left="210" w:leftChars="100"/>
              <w:jc w:val="center"/>
              <w:textAlignment w:val="center"/>
              <w:rPr>
                <w:rFonts w:ascii="仿宋" w:hAnsi="仿宋" w:eastAsia="仿宋" w:cs="仿宋"/>
                <w:color w:val="000000"/>
                <w:sz w:val="20"/>
                <w:szCs w:val="20"/>
              </w:rPr>
            </w:pPr>
            <w:r>
              <w:rPr>
                <w:rFonts w:hint="eastAsia" w:ascii="仿宋" w:hAnsi="仿宋" w:eastAsia="仿宋" w:cs="仿宋"/>
                <w:sz w:val="20"/>
                <w:szCs w:val="20"/>
              </w:rPr>
              <w:t>■</w:t>
            </w:r>
            <w:r>
              <w:rPr>
                <w:rFonts w:hint="eastAsia" w:ascii="仿宋" w:hAnsi="仿宋" w:eastAsia="仿宋" w:cs="仿宋"/>
                <w:sz w:val="18"/>
                <w:szCs w:val="18"/>
              </w:rPr>
              <w:t>电子屏</w:t>
            </w:r>
          </w:p>
        </w:tc>
        <w:tc>
          <w:tcPr>
            <w:tcW w:w="5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仿宋" w:hAnsi="仿宋" w:eastAsia="仿宋" w:cs="仿宋"/>
                <w:color w:val="000000"/>
                <w:sz w:val="20"/>
                <w:szCs w:val="20"/>
              </w:rPr>
            </w:pPr>
          </w:p>
        </w:tc>
        <w:tc>
          <w:tcPr>
            <w:tcW w:w="5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w:t>
            </w:r>
          </w:p>
        </w:tc>
        <w:tc>
          <w:tcPr>
            <w:tcW w:w="5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仿宋" w:hAnsi="仿宋" w:eastAsia="仿宋" w:cs="仿宋"/>
                <w:color w:val="000000"/>
                <w:sz w:val="20"/>
                <w:szCs w:val="20"/>
              </w:rPr>
            </w:pPr>
          </w:p>
        </w:tc>
        <w:tc>
          <w:tcPr>
            <w:tcW w:w="5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仿宋" w:hAnsi="仿宋" w:eastAsia="仿宋" w:cs="仿宋"/>
                <w:color w:val="000000"/>
                <w:sz w:val="20"/>
                <w:szCs w:val="20"/>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w:t>
            </w:r>
          </w:p>
        </w:tc>
      </w:tr>
      <w:tr>
        <w:tblPrEx>
          <w:tblCellMar>
            <w:top w:w="0" w:type="dxa"/>
            <w:left w:w="0" w:type="dxa"/>
            <w:bottom w:w="0" w:type="dxa"/>
            <w:right w:w="0" w:type="dxa"/>
          </w:tblCellMar>
        </w:tblPrEx>
        <w:trPr>
          <w:trHeight w:val="706" w:hRule="atLeast"/>
          <w:jc w:val="center"/>
        </w:trPr>
        <w:tc>
          <w:tcPr>
            <w:tcW w:w="4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10</w:t>
            </w:r>
          </w:p>
        </w:tc>
        <w:tc>
          <w:tcPr>
            <w:tcW w:w="510" w:type="dxa"/>
            <w:tcBorders>
              <w:left w:val="single" w:color="000000" w:sz="4" w:space="0"/>
              <w:bottom w:val="single" w:color="000000" w:sz="4" w:space="0"/>
              <w:right w:val="single" w:color="000000" w:sz="4" w:space="0"/>
            </w:tcBorders>
            <w:noWrap/>
            <w:tcMar>
              <w:top w:w="15" w:type="dxa"/>
              <w:left w:w="15" w:type="dxa"/>
              <w:right w:w="15" w:type="dxa"/>
            </w:tcMar>
            <w:textDirection w:val="tbRlV"/>
            <w:vAlign w:val="center"/>
          </w:tcPr>
          <w:p>
            <w:pPr>
              <w:spacing w:line="240" w:lineRule="exact"/>
              <w:jc w:val="center"/>
              <w:rPr>
                <w:rFonts w:ascii="仿宋" w:hAnsi="仿宋" w:eastAsia="仿宋" w:cs="仿宋"/>
                <w:color w:val="000000"/>
                <w:sz w:val="20"/>
                <w:szCs w:val="20"/>
              </w:rPr>
            </w:pPr>
          </w:p>
        </w:tc>
        <w:tc>
          <w:tcPr>
            <w:tcW w:w="54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审批信息</w:t>
            </w:r>
          </w:p>
        </w:tc>
        <w:tc>
          <w:tcPr>
            <w:tcW w:w="47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ind w:firstLine="200" w:firstLineChars="100"/>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l</w:t>
            </w:r>
            <w:r>
              <w:rPr>
                <w:rStyle w:val="13"/>
                <w:rFonts w:hint="default"/>
                <w:sz w:val="20"/>
                <w:szCs w:val="20"/>
              </w:rPr>
              <w:t>特困人员名单及相关信息</w:t>
            </w:r>
          </w:p>
        </w:tc>
        <w:tc>
          <w:tcPr>
            <w:tcW w:w="17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《国务院关于进一步健全特困人员救助供养制度的意见》（国发〔2016〕14号）、各地相关政策法规文件</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审批结束之日起10个工作日内</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18"/>
                <w:szCs w:val="18"/>
              </w:rPr>
              <w:t>开元街道办事处</w:t>
            </w:r>
          </w:p>
        </w:tc>
        <w:tc>
          <w:tcPr>
            <w:tcW w:w="13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7"/>
              <w:spacing w:line="257" w:lineRule="exact"/>
              <w:ind w:left="103"/>
              <w:jc w:val="center"/>
              <w:rPr>
                <w:rFonts w:ascii="仿宋" w:hAnsi="仿宋" w:eastAsia="仿宋" w:cs="仿宋"/>
                <w:sz w:val="18"/>
                <w:szCs w:val="18"/>
              </w:rPr>
            </w:pPr>
            <w:r>
              <w:rPr>
                <w:rStyle w:val="9"/>
                <w:rFonts w:hint="eastAsia" w:ascii="仿宋" w:hAnsi="仿宋" w:eastAsia="仿宋" w:cs="仿宋"/>
                <w:sz w:val="20"/>
                <w:szCs w:val="20"/>
              </w:rPr>
              <w:br w:type="textWrapping"/>
            </w:r>
            <w:r>
              <w:rPr>
                <w:rFonts w:hint="eastAsia" w:ascii="仿宋" w:hAnsi="仿宋" w:eastAsia="仿宋" w:cs="仿宋"/>
                <w:sz w:val="20"/>
                <w:szCs w:val="20"/>
              </w:rPr>
              <w:t>■</w:t>
            </w:r>
            <w:r>
              <w:rPr>
                <w:rFonts w:hint="eastAsia" w:ascii="仿宋" w:hAnsi="仿宋" w:eastAsia="仿宋" w:cs="仿宋"/>
                <w:sz w:val="18"/>
                <w:szCs w:val="18"/>
              </w:rPr>
              <w:t>便民服务中心</w:t>
            </w:r>
          </w:p>
          <w:p>
            <w:pPr>
              <w:pStyle w:val="17"/>
              <w:spacing w:before="50"/>
              <w:ind w:left="103"/>
              <w:jc w:val="center"/>
              <w:rPr>
                <w:rFonts w:ascii="仿宋" w:hAnsi="仿宋" w:eastAsia="仿宋" w:cs="仿宋"/>
                <w:sz w:val="18"/>
                <w:szCs w:val="18"/>
              </w:rPr>
            </w:pPr>
            <w:r>
              <w:rPr>
                <w:rFonts w:hint="eastAsia" w:ascii="仿宋" w:hAnsi="仿宋" w:eastAsia="仿宋" w:cs="仿宋"/>
                <w:sz w:val="20"/>
                <w:szCs w:val="20"/>
              </w:rPr>
              <w:t>■</w:t>
            </w:r>
            <w:r>
              <w:rPr>
                <w:rFonts w:hint="eastAsia" w:ascii="仿宋" w:hAnsi="仿宋" w:eastAsia="仿宋" w:cs="仿宋"/>
                <w:sz w:val="18"/>
                <w:szCs w:val="18"/>
              </w:rPr>
              <w:t>办事处公示栏</w:t>
            </w:r>
          </w:p>
          <w:p>
            <w:pPr>
              <w:pStyle w:val="17"/>
              <w:spacing w:before="50"/>
              <w:ind w:left="103"/>
              <w:jc w:val="center"/>
              <w:rPr>
                <w:rFonts w:ascii="仿宋" w:hAnsi="仿宋" w:eastAsia="仿宋" w:cs="仿宋"/>
                <w:sz w:val="18"/>
                <w:szCs w:val="18"/>
              </w:rPr>
            </w:pPr>
            <w:r>
              <w:rPr>
                <w:rFonts w:hint="eastAsia" w:ascii="仿宋" w:hAnsi="仿宋" w:eastAsia="仿宋" w:cs="仿宋"/>
                <w:sz w:val="20"/>
                <w:szCs w:val="20"/>
              </w:rPr>
              <w:t>■</w:t>
            </w:r>
            <w:r>
              <w:rPr>
                <w:rFonts w:hint="eastAsia" w:ascii="仿宋" w:hAnsi="仿宋" w:eastAsia="仿宋" w:cs="仿宋"/>
                <w:sz w:val="18"/>
                <w:szCs w:val="18"/>
              </w:rPr>
              <w:t>村公示栏</w:t>
            </w:r>
          </w:p>
          <w:p>
            <w:pPr>
              <w:widowControl/>
              <w:spacing w:after="210" w:line="240" w:lineRule="exact"/>
              <w:jc w:val="center"/>
              <w:textAlignment w:val="center"/>
              <w:rPr>
                <w:rFonts w:ascii="仿宋" w:hAnsi="仿宋" w:eastAsia="仿宋" w:cs="仿宋"/>
                <w:color w:val="000000"/>
                <w:sz w:val="20"/>
                <w:szCs w:val="20"/>
              </w:rPr>
            </w:pPr>
            <w:r>
              <w:rPr>
                <w:rFonts w:hint="eastAsia" w:ascii="仿宋" w:hAnsi="仿宋" w:eastAsia="仿宋" w:cs="仿宋"/>
                <w:sz w:val="20"/>
                <w:szCs w:val="20"/>
              </w:rPr>
              <w:t>■</w:t>
            </w:r>
            <w:r>
              <w:rPr>
                <w:rFonts w:hint="eastAsia" w:ascii="仿宋" w:hAnsi="仿宋" w:eastAsia="仿宋" w:cs="仿宋"/>
                <w:sz w:val="18"/>
                <w:szCs w:val="18"/>
              </w:rPr>
              <w:t>电子屏</w:t>
            </w:r>
          </w:p>
        </w:tc>
        <w:tc>
          <w:tcPr>
            <w:tcW w:w="5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仿宋" w:hAnsi="仿宋" w:eastAsia="仿宋" w:cs="仿宋"/>
                <w:color w:val="000000"/>
                <w:sz w:val="20"/>
                <w:szCs w:val="20"/>
              </w:rPr>
            </w:pPr>
          </w:p>
        </w:tc>
        <w:tc>
          <w:tcPr>
            <w:tcW w:w="5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w:t>
            </w:r>
          </w:p>
        </w:tc>
        <w:tc>
          <w:tcPr>
            <w:tcW w:w="5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仿宋" w:hAnsi="仿宋" w:eastAsia="仿宋" w:cs="仿宋"/>
                <w:color w:val="000000"/>
                <w:sz w:val="20"/>
                <w:szCs w:val="20"/>
              </w:rPr>
            </w:pPr>
          </w:p>
        </w:tc>
        <w:tc>
          <w:tcPr>
            <w:tcW w:w="5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w:t>
            </w:r>
          </w:p>
        </w:tc>
      </w:tr>
      <w:tr>
        <w:tblPrEx>
          <w:tblCellMar>
            <w:top w:w="0" w:type="dxa"/>
            <w:left w:w="0" w:type="dxa"/>
            <w:bottom w:w="0" w:type="dxa"/>
            <w:right w:w="0" w:type="dxa"/>
          </w:tblCellMar>
        </w:tblPrEx>
        <w:trPr>
          <w:trHeight w:val="3308" w:hRule="atLeast"/>
          <w:jc w:val="center"/>
        </w:trPr>
        <w:tc>
          <w:tcPr>
            <w:tcW w:w="4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22"/>
              </w:rPr>
            </w:pPr>
            <w:r>
              <w:rPr>
                <w:rFonts w:hint="eastAsia" w:ascii="仿宋" w:hAnsi="仿宋" w:eastAsia="仿宋" w:cs="仿宋"/>
                <w:color w:val="000000"/>
                <w:kern w:val="0"/>
                <w:sz w:val="20"/>
                <w:szCs w:val="20"/>
              </w:rPr>
              <w:t>11</w:t>
            </w:r>
          </w:p>
        </w:tc>
        <w:tc>
          <w:tcPr>
            <w:tcW w:w="510" w:type="dxa"/>
            <w:vMerge w:val="restart"/>
            <w:tcBorders>
              <w:top w:val="single" w:color="000000" w:sz="4" w:space="0"/>
              <w:left w:val="single" w:color="000000" w:sz="4" w:space="0"/>
              <w:right w:val="single" w:color="000000" w:sz="4" w:space="0"/>
            </w:tcBorders>
            <w:tcMar>
              <w:top w:w="15" w:type="dxa"/>
              <w:left w:w="15" w:type="dxa"/>
              <w:right w:w="15" w:type="dxa"/>
            </w:tcMar>
            <w:textDirection w:val="tbRlV"/>
            <w:vAlign w:val="center"/>
          </w:tcPr>
          <w:p>
            <w:pPr>
              <w:widowControl/>
              <w:spacing w:line="240" w:lineRule="exact"/>
              <w:jc w:val="center"/>
              <w:textAlignment w:val="center"/>
              <w:rPr>
                <w:rFonts w:ascii="仿宋" w:hAnsi="仿宋" w:eastAsia="仿宋" w:cs="仿宋"/>
                <w:color w:val="000000"/>
                <w:kern w:val="0"/>
                <w:sz w:val="22"/>
              </w:rPr>
            </w:pPr>
            <w:r>
              <w:rPr>
                <w:rFonts w:hint="eastAsia" w:ascii="仿宋" w:hAnsi="仿宋" w:eastAsia="仿宋" w:cs="仿宋"/>
                <w:color w:val="000000"/>
                <w:kern w:val="0"/>
                <w:sz w:val="20"/>
                <w:szCs w:val="20"/>
              </w:rPr>
              <w:t>临时救助</w:t>
            </w:r>
          </w:p>
        </w:tc>
        <w:tc>
          <w:tcPr>
            <w:tcW w:w="54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tbRlV"/>
            <w:vAlign w:val="center"/>
          </w:tcPr>
          <w:p>
            <w:pPr>
              <w:widowControl/>
              <w:spacing w:line="240" w:lineRule="exact"/>
              <w:jc w:val="center"/>
              <w:textAlignment w:val="center"/>
              <w:rPr>
                <w:rFonts w:ascii="仿宋" w:hAnsi="仿宋" w:eastAsia="仿宋" w:cs="仿宋"/>
                <w:color w:val="000000"/>
                <w:kern w:val="0"/>
                <w:sz w:val="22"/>
              </w:rPr>
            </w:pPr>
            <w:r>
              <w:rPr>
                <w:rFonts w:hint="eastAsia" w:ascii="仿宋" w:hAnsi="仿宋" w:eastAsia="仿宋" w:cs="仿宋"/>
                <w:color w:val="000000"/>
                <w:kern w:val="0"/>
                <w:sz w:val="20"/>
                <w:szCs w:val="20"/>
              </w:rPr>
              <w:t>政策法规文件</w:t>
            </w:r>
          </w:p>
        </w:tc>
        <w:tc>
          <w:tcPr>
            <w:tcW w:w="47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ind w:left="210" w:leftChars="100"/>
              <w:jc w:val="center"/>
              <w:textAlignment w:val="center"/>
              <w:rPr>
                <w:rStyle w:val="10"/>
                <w:rFonts w:ascii="仿宋" w:hAnsi="仿宋" w:eastAsia="仿宋" w:cs="仿宋"/>
                <w:sz w:val="20"/>
                <w:szCs w:val="20"/>
              </w:rPr>
            </w:pPr>
            <w:r>
              <w:rPr>
                <w:rFonts w:hint="eastAsia" w:ascii="仿宋" w:hAnsi="仿宋" w:eastAsia="仿宋" w:cs="仿宋"/>
                <w:color w:val="000000"/>
                <w:kern w:val="0"/>
                <w:sz w:val="20"/>
                <w:szCs w:val="20"/>
              </w:rPr>
              <w:t>l</w:t>
            </w:r>
            <w:r>
              <w:rPr>
                <w:rStyle w:val="13"/>
                <w:rFonts w:hint="default"/>
                <w:sz w:val="20"/>
                <w:szCs w:val="20"/>
              </w:rPr>
              <w:t>《国务院关于全面建立临时救助制度的通知》（国发〔2014〕47号）</w:t>
            </w:r>
            <w:r>
              <w:rPr>
                <w:rStyle w:val="15"/>
                <w:rFonts w:hint="eastAsia" w:ascii="仿宋" w:hAnsi="仿宋" w:eastAsia="仿宋" w:cs="仿宋"/>
                <w:sz w:val="20"/>
                <w:szCs w:val="20"/>
              </w:rPr>
              <w:br w:type="textWrapping"/>
            </w:r>
            <w:r>
              <w:rPr>
                <w:rStyle w:val="15"/>
                <w:rFonts w:hint="eastAsia" w:ascii="仿宋" w:hAnsi="仿宋" w:eastAsia="仿宋" w:cs="仿宋"/>
                <w:sz w:val="20"/>
                <w:szCs w:val="20"/>
              </w:rPr>
              <w:t>l</w:t>
            </w:r>
            <w:r>
              <w:rPr>
                <w:rStyle w:val="10"/>
                <w:rFonts w:hint="eastAsia" w:ascii="仿宋" w:hAnsi="仿宋" w:eastAsia="仿宋" w:cs="仿宋"/>
                <w:sz w:val="20"/>
                <w:szCs w:val="20"/>
              </w:rPr>
              <w:t>《民政部 财政部关于进一步加强和改进临时救助工作的意见》（民发〔2018〕23号）</w:t>
            </w:r>
            <w:r>
              <w:rPr>
                <w:rStyle w:val="10"/>
                <w:rFonts w:hint="eastAsia" w:ascii="仿宋" w:hAnsi="仿宋" w:eastAsia="仿宋" w:cs="仿宋"/>
                <w:sz w:val="20"/>
                <w:szCs w:val="20"/>
              </w:rPr>
              <w:br w:type="textWrapping"/>
            </w:r>
            <w:r>
              <w:rPr>
                <w:rStyle w:val="15"/>
                <w:rFonts w:hint="eastAsia" w:ascii="仿宋" w:hAnsi="仿宋" w:eastAsia="仿宋" w:cs="仿宋"/>
                <w:sz w:val="20"/>
                <w:szCs w:val="20"/>
              </w:rPr>
              <w:t>l山西省人民政府关于贯彻落实《社会救助暂行办法》的实施意见（</w:t>
            </w:r>
            <w:r>
              <w:rPr>
                <w:rStyle w:val="10"/>
                <w:rFonts w:hint="eastAsia" w:ascii="仿宋" w:hAnsi="仿宋" w:eastAsia="仿宋" w:cs="仿宋"/>
                <w:sz w:val="20"/>
                <w:szCs w:val="20"/>
              </w:rPr>
              <w:t>晋政发〔2014〕35号）</w:t>
            </w:r>
            <w:r>
              <w:rPr>
                <w:rStyle w:val="10"/>
                <w:rFonts w:hint="eastAsia" w:ascii="仿宋" w:hAnsi="仿宋" w:eastAsia="仿宋" w:cs="仿宋"/>
                <w:sz w:val="20"/>
                <w:szCs w:val="20"/>
              </w:rPr>
              <w:br w:type="textWrapping"/>
            </w:r>
            <w:r>
              <w:rPr>
                <w:rStyle w:val="15"/>
                <w:rFonts w:hint="eastAsia" w:ascii="仿宋" w:hAnsi="仿宋" w:eastAsia="仿宋" w:cs="仿宋"/>
                <w:sz w:val="20"/>
                <w:szCs w:val="20"/>
              </w:rPr>
              <w:t>l山西省民政厅 山西省财政厅关于进一步加强和改进临时救助工作的通知（晋</w:t>
            </w:r>
            <w:r>
              <w:rPr>
                <w:rStyle w:val="10"/>
                <w:rFonts w:hint="eastAsia" w:ascii="仿宋" w:hAnsi="仿宋" w:eastAsia="仿宋" w:cs="仿宋"/>
                <w:sz w:val="20"/>
                <w:szCs w:val="20"/>
              </w:rPr>
              <w:t>民发〔2018〕72号</w:t>
            </w:r>
            <w:r>
              <w:rPr>
                <w:rStyle w:val="15"/>
                <w:rFonts w:hint="eastAsia" w:ascii="仿宋" w:hAnsi="仿宋" w:eastAsia="仿宋" w:cs="仿宋"/>
                <w:sz w:val="20"/>
                <w:szCs w:val="20"/>
              </w:rPr>
              <w:t>）</w:t>
            </w:r>
            <w:r>
              <w:rPr>
                <w:rStyle w:val="15"/>
                <w:rFonts w:hint="eastAsia" w:ascii="仿宋" w:hAnsi="仿宋" w:eastAsia="仿宋" w:cs="仿宋"/>
                <w:sz w:val="20"/>
                <w:szCs w:val="20"/>
              </w:rPr>
              <w:br w:type="textWrapping"/>
            </w:r>
            <w:r>
              <w:rPr>
                <w:rStyle w:val="15"/>
                <w:rFonts w:hint="eastAsia" w:ascii="仿宋" w:hAnsi="仿宋" w:eastAsia="仿宋" w:cs="仿宋"/>
                <w:sz w:val="20"/>
                <w:szCs w:val="20"/>
              </w:rPr>
              <w:t>l《关于转发山西省民政厅 山西省财政厅 关于进一步加强和改进临时救助工作的通知》的通知（临市民发</w:t>
            </w:r>
            <w:r>
              <w:rPr>
                <w:rStyle w:val="10"/>
                <w:rFonts w:hint="eastAsia" w:ascii="仿宋" w:hAnsi="仿宋" w:eastAsia="仿宋" w:cs="仿宋"/>
                <w:sz w:val="20"/>
                <w:szCs w:val="20"/>
              </w:rPr>
              <w:t>〔2018〕127号</w:t>
            </w:r>
            <w:r>
              <w:rPr>
                <w:rStyle w:val="15"/>
                <w:rFonts w:hint="eastAsia" w:ascii="仿宋" w:hAnsi="仿宋" w:eastAsia="仿宋" w:cs="仿宋"/>
                <w:sz w:val="20"/>
                <w:szCs w:val="20"/>
              </w:rPr>
              <w:t>）</w:t>
            </w:r>
          </w:p>
          <w:p>
            <w:pPr>
              <w:widowControl/>
              <w:spacing w:line="240" w:lineRule="exact"/>
              <w:ind w:left="210" w:leftChars="100"/>
              <w:jc w:val="center"/>
              <w:textAlignment w:val="center"/>
              <w:rPr>
                <w:rStyle w:val="10"/>
                <w:rFonts w:ascii="仿宋" w:hAnsi="仿宋" w:eastAsia="仿宋" w:cs="仿宋"/>
                <w:sz w:val="20"/>
                <w:szCs w:val="20"/>
              </w:rPr>
            </w:pPr>
            <w:r>
              <w:rPr>
                <w:rStyle w:val="15"/>
                <w:rFonts w:hint="eastAsia" w:ascii="仿宋" w:hAnsi="仿宋" w:eastAsia="仿宋" w:cs="仿宋"/>
                <w:sz w:val="20"/>
                <w:szCs w:val="20"/>
              </w:rPr>
              <w:t>l</w:t>
            </w:r>
            <w:r>
              <w:rPr>
                <w:rStyle w:val="10"/>
                <w:rFonts w:hint="eastAsia" w:ascii="仿宋" w:hAnsi="仿宋" w:eastAsia="仿宋" w:cs="仿宋"/>
                <w:sz w:val="20"/>
                <w:szCs w:val="20"/>
              </w:rPr>
              <w:t>关于印发霍州市城乡居民临时困难救助实施细则的通知（霍政发〔2017〕34号</w:t>
            </w:r>
            <w:r>
              <w:rPr>
                <w:rStyle w:val="15"/>
                <w:rFonts w:hint="eastAsia" w:ascii="仿宋" w:hAnsi="仿宋" w:eastAsia="仿宋" w:cs="仿宋"/>
                <w:sz w:val="20"/>
                <w:szCs w:val="20"/>
              </w:rPr>
              <w:t>）</w:t>
            </w:r>
            <w:r>
              <w:rPr>
                <w:rStyle w:val="15"/>
                <w:rFonts w:hint="eastAsia" w:ascii="仿宋" w:hAnsi="仿宋" w:eastAsia="仿宋" w:cs="仿宋"/>
                <w:sz w:val="20"/>
                <w:szCs w:val="20"/>
              </w:rPr>
              <w:br w:type="textWrapping"/>
            </w:r>
            <w:r>
              <w:rPr>
                <w:rStyle w:val="10"/>
                <w:rFonts w:hint="eastAsia" w:ascii="仿宋" w:hAnsi="仿宋" w:eastAsia="仿宋" w:cs="仿宋"/>
                <w:sz w:val="20"/>
                <w:szCs w:val="20"/>
              </w:rPr>
              <w:t>）</w:t>
            </w:r>
          </w:p>
        </w:tc>
        <w:tc>
          <w:tcPr>
            <w:tcW w:w="17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22"/>
              </w:rPr>
            </w:pPr>
            <w:r>
              <w:rPr>
                <w:rFonts w:hint="eastAsia" w:ascii="仿宋" w:hAnsi="仿宋" w:eastAsia="仿宋" w:cs="仿宋"/>
                <w:color w:val="000000"/>
                <w:kern w:val="0"/>
                <w:sz w:val="18"/>
                <w:szCs w:val="18"/>
              </w:rPr>
              <w:t>《信息公开条例》及相关规定</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22"/>
              </w:rPr>
            </w:pPr>
            <w:r>
              <w:rPr>
                <w:rFonts w:hint="eastAsia" w:ascii="仿宋" w:hAnsi="仿宋" w:eastAsia="仿宋" w:cs="仿宋"/>
                <w:color w:val="000000"/>
                <w:kern w:val="0"/>
                <w:sz w:val="20"/>
                <w:szCs w:val="20"/>
              </w:rPr>
              <w:t>制定或获取信息之日起10个工作日内</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22"/>
              </w:rPr>
            </w:pPr>
            <w:r>
              <w:rPr>
                <w:rFonts w:hint="eastAsia" w:ascii="仿宋" w:hAnsi="仿宋" w:eastAsia="仿宋" w:cs="仿宋"/>
                <w:color w:val="000000"/>
                <w:kern w:val="0"/>
                <w:sz w:val="18"/>
                <w:szCs w:val="18"/>
              </w:rPr>
              <w:t>开元街道办事处</w:t>
            </w:r>
          </w:p>
        </w:tc>
        <w:tc>
          <w:tcPr>
            <w:tcW w:w="13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7"/>
              <w:spacing w:line="257" w:lineRule="exact"/>
              <w:ind w:left="103"/>
              <w:jc w:val="center"/>
              <w:rPr>
                <w:rFonts w:ascii="仿宋" w:hAnsi="仿宋" w:eastAsia="仿宋" w:cs="仿宋"/>
                <w:sz w:val="18"/>
                <w:szCs w:val="18"/>
              </w:rPr>
            </w:pPr>
            <w:r>
              <w:rPr>
                <w:rStyle w:val="9"/>
                <w:rFonts w:hint="eastAsia" w:ascii="仿宋" w:hAnsi="仿宋" w:eastAsia="仿宋" w:cs="仿宋"/>
                <w:sz w:val="20"/>
                <w:szCs w:val="20"/>
              </w:rPr>
              <w:br w:type="textWrapping"/>
            </w:r>
            <w:r>
              <w:rPr>
                <w:rStyle w:val="9"/>
                <w:rFonts w:hint="eastAsia" w:ascii="仿宋" w:hAnsi="仿宋" w:eastAsia="仿宋" w:cs="仿宋"/>
                <w:sz w:val="20"/>
                <w:szCs w:val="20"/>
              </w:rPr>
              <w:br w:type="textWrapping"/>
            </w:r>
            <w:r>
              <w:rPr>
                <w:rFonts w:hint="eastAsia" w:ascii="仿宋" w:hAnsi="仿宋" w:eastAsia="仿宋" w:cs="仿宋"/>
                <w:sz w:val="20"/>
                <w:szCs w:val="20"/>
              </w:rPr>
              <w:t>■</w:t>
            </w:r>
            <w:r>
              <w:rPr>
                <w:rFonts w:hint="eastAsia" w:ascii="仿宋" w:hAnsi="仿宋" w:eastAsia="仿宋" w:cs="仿宋"/>
                <w:sz w:val="18"/>
                <w:szCs w:val="18"/>
              </w:rPr>
              <w:t>便民服务中心</w:t>
            </w:r>
          </w:p>
          <w:p>
            <w:pPr>
              <w:pStyle w:val="17"/>
              <w:spacing w:before="50"/>
              <w:ind w:left="103"/>
              <w:jc w:val="center"/>
              <w:rPr>
                <w:rFonts w:ascii="仿宋" w:hAnsi="仿宋" w:eastAsia="仿宋" w:cs="仿宋"/>
                <w:sz w:val="18"/>
                <w:szCs w:val="18"/>
              </w:rPr>
            </w:pPr>
            <w:r>
              <w:rPr>
                <w:rFonts w:hint="eastAsia" w:ascii="仿宋" w:hAnsi="仿宋" w:eastAsia="仿宋" w:cs="仿宋"/>
                <w:sz w:val="20"/>
                <w:szCs w:val="20"/>
              </w:rPr>
              <w:t>■</w:t>
            </w:r>
            <w:r>
              <w:rPr>
                <w:rFonts w:hint="eastAsia" w:ascii="仿宋" w:hAnsi="仿宋" w:eastAsia="仿宋" w:cs="仿宋"/>
                <w:sz w:val="18"/>
                <w:szCs w:val="18"/>
              </w:rPr>
              <w:t>办事处公示栏</w:t>
            </w:r>
          </w:p>
          <w:p>
            <w:pPr>
              <w:pStyle w:val="17"/>
              <w:spacing w:before="50"/>
              <w:ind w:left="103"/>
              <w:jc w:val="center"/>
              <w:rPr>
                <w:rFonts w:ascii="仿宋" w:hAnsi="仿宋" w:eastAsia="仿宋" w:cs="仿宋"/>
                <w:sz w:val="18"/>
                <w:szCs w:val="18"/>
              </w:rPr>
            </w:pPr>
            <w:r>
              <w:rPr>
                <w:rFonts w:hint="eastAsia" w:ascii="仿宋" w:hAnsi="仿宋" w:eastAsia="仿宋" w:cs="仿宋"/>
                <w:sz w:val="20"/>
                <w:szCs w:val="20"/>
              </w:rPr>
              <w:t>■</w:t>
            </w:r>
            <w:r>
              <w:rPr>
                <w:rFonts w:hint="eastAsia" w:ascii="仿宋" w:hAnsi="仿宋" w:eastAsia="仿宋" w:cs="仿宋"/>
                <w:sz w:val="18"/>
                <w:szCs w:val="18"/>
              </w:rPr>
              <w:t>村公示栏</w:t>
            </w:r>
          </w:p>
          <w:p>
            <w:pPr>
              <w:widowControl/>
              <w:spacing w:after="210" w:line="240" w:lineRule="exact"/>
              <w:ind w:left="200" w:hanging="200" w:hangingChars="100"/>
              <w:jc w:val="center"/>
              <w:textAlignment w:val="center"/>
              <w:rPr>
                <w:rFonts w:ascii="仿宋" w:hAnsi="仿宋" w:eastAsia="仿宋" w:cs="仿宋"/>
                <w:color w:val="000000"/>
                <w:sz w:val="22"/>
              </w:rPr>
            </w:pPr>
            <w:r>
              <w:rPr>
                <w:rFonts w:hint="eastAsia" w:ascii="仿宋" w:hAnsi="仿宋" w:eastAsia="仿宋" w:cs="仿宋"/>
                <w:sz w:val="20"/>
                <w:szCs w:val="20"/>
              </w:rPr>
              <w:t>■</w:t>
            </w:r>
            <w:r>
              <w:rPr>
                <w:rFonts w:hint="eastAsia" w:ascii="仿宋" w:hAnsi="仿宋" w:eastAsia="仿宋" w:cs="仿宋"/>
                <w:sz w:val="18"/>
                <w:szCs w:val="18"/>
              </w:rPr>
              <w:t>电子屏</w:t>
            </w:r>
          </w:p>
        </w:tc>
        <w:tc>
          <w:tcPr>
            <w:tcW w:w="5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kern w:val="0"/>
                <w:sz w:val="22"/>
              </w:rPr>
            </w:pPr>
            <w:r>
              <w:rPr>
                <w:rFonts w:hint="eastAsia" w:ascii="仿宋" w:hAnsi="仿宋" w:eastAsia="仿宋" w:cs="仿宋"/>
                <w:color w:val="000000"/>
                <w:kern w:val="0"/>
                <w:sz w:val="20"/>
                <w:szCs w:val="20"/>
              </w:rPr>
              <w:t>√</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仿宋" w:hAnsi="仿宋" w:eastAsia="仿宋" w:cs="仿宋"/>
                <w:color w:val="000000"/>
                <w:kern w:val="0"/>
                <w:sz w:val="22"/>
              </w:rPr>
            </w:pPr>
          </w:p>
        </w:tc>
        <w:tc>
          <w:tcPr>
            <w:tcW w:w="5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kern w:val="0"/>
                <w:sz w:val="22"/>
              </w:rPr>
            </w:pPr>
            <w:r>
              <w:rPr>
                <w:rFonts w:hint="eastAsia" w:ascii="仿宋" w:hAnsi="仿宋" w:eastAsia="仿宋" w:cs="仿宋"/>
                <w:color w:val="000000"/>
                <w:kern w:val="0"/>
                <w:sz w:val="20"/>
                <w:szCs w:val="20"/>
              </w:rPr>
              <w:t>√</w:t>
            </w:r>
          </w:p>
        </w:tc>
        <w:tc>
          <w:tcPr>
            <w:tcW w:w="5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仿宋" w:hAnsi="仿宋" w:eastAsia="仿宋" w:cs="仿宋"/>
                <w:color w:val="000000"/>
                <w:kern w:val="0"/>
                <w:sz w:val="22"/>
              </w:rPr>
            </w:pPr>
          </w:p>
        </w:tc>
        <w:tc>
          <w:tcPr>
            <w:tcW w:w="5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kern w:val="0"/>
                <w:sz w:val="22"/>
              </w:rPr>
            </w:pPr>
            <w:r>
              <w:rPr>
                <w:rFonts w:hint="eastAsia" w:ascii="仿宋" w:hAnsi="仿宋" w:eastAsia="仿宋" w:cs="仿宋"/>
                <w:color w:val="000000"/>
                <w:kern w:val="0"/>
                <w:sz w:val="20"/>
                <w:szCs w:val="20"/>
              </w:rPr>
              <w:t>√</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kern w:val="0"/>
                <w:sz w:val="22"/>
              </w:rPr>
            </w:pPr>
            <w:r>
              <w:rPr>
                <w:rFonts w:hint="eastAsia" w:ascii="仿宋" w:hAnsi="仿宋" w:eastAsia="仿宋" w:cs="仿宋"/>
                <w:color w:val="000000"/>
                <w:kern w:val="0"/>
                <w:sz w:val="20"/>
                <w:szCs w:val="20"/>
              </w:rPr>
              <w:t>√</w:t>
            </w:r>
          </w:p>
        </w:tc>
      </w:tr>
      <w:tr>
        <w:tblPrEx>
          <w:tblCellMar>
            <w:top w:w="0" w:type="dxa"/>
            <w:left w:w="0" w:type="dxa"/>
            <w:bottom w:w="0" w:type="dxa"/>
            <w:right w:w="0" w:type="dxa"/>
          </w:tblCellMar>
        </w:tblPrEx>
        <w:trPr>
          <w:trHeight w:val="3002" w:hRule="atLeast"/>
          <w:jc w:val="center"/>
        </w:trPr>
        <w:tc>
          <w:tcPr>
            <w:tcW w:w="4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12</w:t>
            </w:r>
          </w:p>
        </w:tc>
        <w:tc>
          <w:tcPr>
            <w:tcW w:w="510" w:type="dxa"/>
            <w:vMerge w:val="continue"/>
            <w:tcBorders>
              <w:left w:val="single" w:color="000000" w:sz="4" w:space="0"/>
              <w:right w:val="single" w:color="000000" w:sz="4" w:space="0"/>
            </w:tcBorders>
            <w:noWrap/>
            <w:tcMar>
              <w:top w:w="15" w:type="dxa"/>
              <w:left w:w="15" w:type="dxa"/>
              <w:right w:w="15" w:type="dxa"/>
            </w:tcMar>
            <w:textDirection w:val="tbRlV"/>
            <w:vAlign w:val="center"/>
          </w:tcPr>
          <w:p>
            <w:pPr>
              <w:spacing w:line="240" w:lineRule="exact"/>
              <w:jc w:val="center"/>
              <w:rPr>
                <w:rFonts w:ascii="仿宋" w:hAnsi="仿宋" w:eastAsia="仿宋" w:cs="仿宋"/>
                <w:color w:val="000000"/>
                <w:sz w:val="20"/>
                <w:szCs w:val="20"/>
              </w:rPr>
            </w:pPr>
          </w:p>
        </w:tc>
        <w:tc>
          <w:tcPr>
            <w:tcW w:w="54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办事指南</w:t>
            </w:r>
          </w:p>
        </w:tc>
        <w:tc>
          <w:tcPr>
            <w:tcW w:w="47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ind w:left="210" w:leftChars="100"/>
              <w:jc w:val="center"/>
              <w:textAlignment w:val="center"/>
              <w:rPr>
                <w:rStyle w:val="13"/>
                <w:rFonts w:hint="default"/>
                <w:sz w:val="20"/>
                <w:szCs w:val="20"/>
              </w:rPr>
            </w:pPr>
            <w:r>
              <w:rPr>
                <w:rFonts w:hint="eastAsia" w:ascii="仿宋" w:hAnsi="仿宋" w:eastAsia="仿宋" w:cs="仿宋"/>
                <w:color w:val="000000"/>
                <w:kern w:val="0"/>
                <w:sz w:val="20"/>
                <w:szCs w:val="20"/>
              </w:rPr>
              <w:t>l</w:t>
            </w:r>
            <w:r>
              <w:rPr>
                <w:rStyle w:val="13"/>
                <w:rFonts w:hint="default"/>
                <w:sz w:val="20"/>
                <w:szCs w:val="20"/>
              </w:rPr>
              <w:t>办理事项：临时救助</w:t>
            </w:r>
            <w:r>
              <w:rPr>
                <w:rStyle w:val="15"/>
                <w:rFonts w:hint="eastAsia" w:ascii="仿宋" w:hAnsi="仿宋" w:eastAsia="仿宋" w:cs="仿宋"/>
                <w:sz w:val="20"/>
                <w:szCs w:val="20"/>
              </w:rPr>
              <w:br w:type="textWrapping"/>
            </w:r>
            <w:r>
              <w:rPr>
                <w:rStyle w:val="15"/>
                <w:rFonts w:hint="eastAsia" w:ascii="仿宋" w:hAnsi="仿宋" w:eastAsia="仿宋" w:cs="仿宋"/>
                <w:sz w:val="20"/>
                <w:szCs w:val="20"/>
              </w:rPr>
              <w:t>l</w:t>
            </w:r>
            <w:r>
              <w:rPr>
                <w:rStyle w:val="13"/>
                <w:rFonts w:hint="default"/>
                <w:sz w:val="20"/>
                <w:szCs w:val="20"/>
              </w:rPr>
              <w:t>办理条件：有本市常住户口，因突发性、临时性等原因造成基本生活出现暂时困难的家庭</w:t>
            </w:r>
            <w:r>
              <w:rPr>
                <w:rStyle w:val="15"/>
                <w:rFonts w:hint="eastAsia" w:ascii="仿宋" w:hAnsi="仿宋" w:eastAsia="仿宋" w:cs="仿宋"/>
                <w:sz w:val="20"/>
                <w:szCs w:val="20"/>
              </w:rPr>
              <w:br w:type="textWrapping"/>
            </w:r>
            <w:r>
              <w:rPr>
                <w:rStyle w:val="15"/>
                <w:rFonts w:hint="eastAsia" w:ascii="仿宋" w:hAnsi="仿宋" w:eastAsia="仿宋" w:cs="仿宋"/>
                <w:sz w:val="20"/>
                <w:szCs w:val="20"/>
              </w:rPr>
              <w:t>l</w:t>
            </w:r>
            <w:r>
              <w:rPr>
                <w:rStyle w:val="13"/>
                <w:rFonts w:hint="default"/>
                <w:sz w:val="20"/>
                <w:szCs w:val="20"/>
              </w:rPr>
              <w:t>救助标准：一次性个人最高救助5000元，家庭最高救助10000元</w:t>
            </w:r>
            <w:r>
              <w:rPr>
                <w:rStyle w:val="15"/>
                <w:rFonts w:hint="eastAsia" w:ascii="仿宋" w:hAnsi="仿宋" w:eastAsia="仿宋" w:cs="仿宋"/>
                <w:sz w:val="20"/>
                <w:szCs w:val="20"/>
              </w:rPr>
              <w:br w:type="textWrapping"/>
            </w:r>
            <w:r>
              <w:rPr>
                <w:rStyle w:val="15"/>
                <w:rFonts w:hint="eastAsia" w:ascii="仿宋" w:hAnsi="仿宋" w:eastAsia="仿宋" w:cs="仿宋"/>
                <w:sz w:val="20"/>
                <w:szCs w:val="20"/>
              </w:rPr>
              <w:t>l</w:t>
            </w:r>
            <w:r>
              <w:rPr>
                <w:rStyle w:val="13"/>
                <w:rFonts w:hint="default"/>
                <w:sz w:val="20"/>
                <w:szCs w:val="20"/>
              </w:rPr>
              <w:t>申请材料：申请书；在校证明；申请人及家庭成员户口本、身份证复印件；低保证、低收入家庭提供家庭成员收入证明；按类别填写相应表格并提供证明材料；申请人近期1寸免冠照片4张；指定代发机构个人结算储蓄存折复印件</w:t>
            </w:r>
            <w:r>
              <w:rPr>
                <w:rStyle w:val="15"/>
                <w:rFonts w:hint="eastAsia" w:ascii="仿宋" w:hAnsi="仿宋" w:eastAsia="仿宋" w:cs="仿宋"/>
                <w:sz w:val="20"/>
                <w:szCs w:val="20"/>
              </w:rPr>
              <w:br w:type="textWrapping"/>
            </w:r>
            <w:r>
              <w:rPr>
                <w:rStyle w:val="15"/>
                <w:rFonts w:hint="eastAsia" w:ascii="仿宋" w:hAnsi="仿宋" w:eastAsia="仿宋" w:cs="仿宋"/>
                <w:sz w:val="20"/>
                <w:szCs w:val="20"/>
              </w:rPr>
              <w:t>l</w:t>
            </w:r>
            <w:r>
              <w:rPr>
                <w:rStyle w:val="13"/>
                <w:rFonts w:hint="default"/>
                <w:sz w:val="20"/>
                <w:szCs w:val="20"/>
              </w:rPr>
              <w:t>办理流程：申请、受理、审核、审批</w:t>
            </w:r>
            <w:r>
              <w:rPr>
                <w:rStyle w:val="15"/>
                <w:rFonts w:hint="eastAsia" w:ascii="仿宋" w:hAnsi="仿宋" w:eastAsia="仿宋" w:cs="仿宋"/>
                <w:sz w:val="20"/>
                <w:szCs w:val="20"/>
              </w:rPr>
              <w:br w:type="textWrapping"/>
            </w:r>
            <w:r>
              <w:rPr>
                <w:rStyle w:val="15"/>
                <w:rFonts w:hint="eastAsia" w:ascii="仿宋" w:hAnsi="仿宋" w:eastAsia="仿宋" w:cs="仿宋"/>
                <w:sz w:val="20"/>
                <w:szCs w:val="20"/>
              </w:rPr>
              <w:t>l</w:t>
            </w:r>
            <w:r>
              <w:rPr>
                <w:rStyle w:val="13"/>
                <w:rFonts w:hint="default"/>
                <w:sz w:val="20"/>
                <w:szCs w:val="20"/>
              </w:rPr>
              <w:t>办理时间、地点：办事处民政大厅</w:t>
            </w:r>
          </w:p>
          <w:p>
            <w:pPr>
              <w:widowControl/>
              <w:spacing w:line="240" w:lineRule="exact"/>
              <w:ind w:left="210" w:leftChars="100"/>
              <w:jc w:val="center"/>
              <w:textAlignment w:val="center"/>
              <w:rPr>
                <w:rFonts w:ascii="仿宋" w:hAnsi="仿宋" w:eastAsia="仿宋" w:cs="仿宋"/>
                <w:color w:val="000000"/>
                <w:sz w:val="20"/>
                <w:szCs w:val="20"/>
              </w:rPr>
            </w:pPr>
            <w:r>
              <w:rPr>
                <w:rStyle w:val="15"/>
                <w:rFonts w:hint="eastAsia" w:ascii="仿宋" w:hAnsi="仿宋" w:eastAsia="仿宋" w:cs="仿宋"/>
                <w:sz w:val="20"/>
                <w:szCs w:val="20"/>
              </w:rPr>
              <w:br w:type="textWrapping"/>
            </w:r>
          </w:p>
        </w:tc>
        <w:tc>
          <w:tcPr>
            <w:tcW w:w="17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《国务院关于全面建立临时救助制度的通知》（国发〔2014〕47号）、各地相关政策法规文件</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制定或获取信息之日起10个工作日内</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18"/>
                <w:szCs w:val="18"/>
              </w:rPr>
              <w:t>开元街道办事处</w:t>
            </w:r>
          </w:p>
        </w:tc>
        <w:tc>
          <w:tcPr>
            <w:tcW w:w="13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7"/>
              <w:spacing w:line="257" w:lineRule="exact"/>
              <w:ind w:left="103"/>
              <w:jc w:val="center"/>
              <w:rPr>
                <w:rFonts w:ascii="仿宋" w:hAnsi="仿宋" w:eastAsia="仿宋" w:cs="仿宋"/>
                <w:sz w:val="18"/>
                <w:szCs w:val="18"/>
              </w:rPr>
            </w:pPr>
            <w:r>
              <w:rPr>
                <w:rStyle w:val="9"/>
                <w:rFonts w:hint="eastAsia" w:ascii="仿宋" w:hAnsi="仿宋" w:eastAsia="仿宋" w:cs="仿宋"/>
                <w:sz w:val="20"/>
                <w:szCs w:val="20"/>
              </w:rPr>
              <w:br w:type="textWrapping"/>
            </w:r>
            <w:r>
              <w:rPr>
                <w:rFonts w:hint="eastAsia" w:ascii="仿宋" w:hAnsi="仿宋" w:eastAsia="仿宋" w:cs="仿宋"/>
                <w:sz w:val="20"/>
                <w:szCs w:val="20"/>
              </w:rPr>
              <w:t>■</w:t>
            </w:r>
            <w:r>
              <w:rPr>
                <w:rFonts w:hint="eastAsia" w:ascii="仿宋" w:hAnsi="仿宋" w:eastAsia="仿宋" w:cs="仿宋"/>
                <w:sz w:val="18"/>
                <w:szCs w:val="18"/>
              </w:rPr>
              <w:t>便民服务中心</w:t>
            </w:r>
          </w:p>
          <w:p>
            <w:pPr>
              <w:pStyle w:val="17"/>
              <w:spacing w:before="50"/>
              <w:ind w:left="103"/>
              <w:jc w:val="center"/>
              <w:rPr>
                <w:rFonts w:ascii="仿宋" w:hAnsi="仿宋" w:eastAsia="仿宋" w:cs="仿宋"/>
                <w:sz w:val="18"/>
                <w:szCs w:val="18"/>
              </w:rPr>
            </w:pPr>
            <w:r>
              <w:rPr>
                <w:rFonts w:hint="eastAsia" w:ascii="仿宋" w:hAnsi="仿宋" w:eastAsia="仿宋" w:cs="仿宋"/>
                <w:sz w:val="20"/>
                <w:szCs w:val="20"/>
              </w:rPr>
              <w:t>■</w:t>
            </w:r>
            <w:r>
              <w:rPr>
                <w:rFonts w:hint="eastAsia" w:ascii="仿宋" w:hAnsi="仿宋" w:eastAsia="仿宋" w:cs="仿宋"/>
                <w:sz w:val="18"/>
                <w:szCs w:val="18"/>
              </w:rPr>
              <w:t>办事处公示栏</w:t>
            </w:r>
          </w:p>
          <w:p>
            <w:pPr>
              <w:pStyle w:val="17"/>
              <w:spacing w:before="50"/>
              <w:ind w:left="103"/>
              <w:jc w:val="center"/>
              <w:rPr>
                <w:rFonts w:ascii="仿宋" w:hAnsi="仿宋" w:eastAsia="仿宋" w:cs="仿宋"/>
                <w:sz w:val="18"/>
                <w:szCs w:val="18"/>
              </w:rPr>
            </w:pPr>
            <w:r>
              <w:rPr>
                <w:rFonts w:hint="eastAsia" w:ascii="仿宋" w:hAnsi="仿宋" w:eastAsia="仿宋" w:cs="仿宋"/>
                <w:sz w:val="20"/>
                <w:szCs w:val="20"/>
              </w:rPr>
              <w:t>■</w:t>
            </w:r>
            <w:r>
              <w:rPr>
                <w:rFonts w:hint="eastAsia" w:ascii="仿宋" w:hAnsi="仿宋" w:eastAsia="仿宋" w:cs="仿宋"/>
                <w:sz w:val="18"/>
                <w:szCs w:val="18"/>
              </w:rPr>
              <w:t>村公示栏</w:t>
            </w:r>
          </w:p>
          <w:p>
            <w:pPr>
              <w:widowControl/>
              <w:spacing w:after="210" w:line="240" w:lineRule="exact"/>
              <w:ind w:left="210" w:leftChars="100"/>
              <w:jc w:val="center"/>
              <w:textAlignment w:val="center"/>
              <w:rPr>
                <w:rFonts w:ascii="仿宋" w:hAnsi="仿宋" w:eastAsia="仿宋" w:cs="仿宋"/>
                <w:color w:val="000000"/>
                <w:sz w:val="20"/>
                <w:szCs w:val="20"/>
              </w:rPr>
            </w:pPr>
            <w:r>
              <w:rPr>
                <w:rFonts w:hint="eastAsia" w:ascii="仿宋" w:hAnsi="仿宋" w:eastAsia="仿宋" w:cs="仿宋"/>
                <w:sz w:val="20"/>
                <w:szCs w:val="20"/>
              </w:rPr>
              <w:t>■</w:t>
            </w:r>
            <w:r>
              <w:rPr>
                <w:rFonts w:hint="eastAsia" w:ascii="仿宋" w:hAnsi="仿宋" w:eastAsia="仿宋" w:cs="仿宋"/>
                <w:sz w:val="18"/>
                <w:szCs w:val="18"/>
              </w:rPr>
              <w:t>电子屏</w:t>
            </w:r>
          </w:p>
        </w:tc>
        <w:tc>
          <w:tcPr>
            <w:tcW w:w="5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仿宋" w:hAnsi="仿宋" w:eastAsia="仿宋" w:cs="仿宋"/>
                <w:color w:val="000000"/>
                <w:sz w:val="20"/>
                <w:szCs w:val="20"/>
              </w:rPr>
            </w:pPr>
          </w:p>
        </w:tc>
        <w:tc>
          <w:tcPr>
            <w:tcW w:w="5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w:t>
            </w:r>
          </w:p>
        </w:tc>
        <w:tc>
          <w:tcPr>
            <w:tcW w:w="5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仿宋" w:hAnsi="仿宋" w:eastAsia="仿宋" w:cs="仿宋"/>
                <w:color w:val="000000"/>
                <w:sz w:val="20"/>
                <w:szCs w:val="20"/>
              </w:rPr>
            </w:pPr>
          </w:p>
        </w:tc>
        <w:tc>
          <w:tcPr>
            <w:tcW w:w="5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w:t>
            </w:r>
          </w:p>
        </w:tc>
      </w:tr>
      <w:tr>
        <w:tblPrEx>
          <w:tblCellMar>
            <w:top w:w="0" w:type="dxa"/>
            <w:left w:w="0" w:type="dxa"/>
            <w:bottom w:w="0" w:type="dxa"/>
            <w:right w:w="0" w:type="dxa"/>
          </w:tblCellMar>
        </w:tblPrEx>
        <w:trPr>
          <w:trHeight w:val="2113" w:hRule="atLeast"/>
          <w:jc w:val="center"/>
        </w:trPr>
        <w:tc>
          <w:tcPr>
            <w:tcW w:w="4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13</w:t>
            </w:r>
          </w:p>
        </w:tc>
        <w:tc>
          <w:tcPr>
            <w:tcW w:w="510" w:type="dxa"/>
            <w:vMerge w:val="continue"/>
            <w:tcBorders>
              <w:left w:val="single" w:color="000000" w:sz="4" w:space="0"/>
              <w:bottom w:val="single" w:color="000000" w:sz="4" w:space="0"/>
              <w:right w:val="single" w:color="000000" w:sz="4" w:space="0"/>
            </w:tcBorders>
            <w:noWrap/>
            <w:tcMar>
              <w:top w:w="15" w:type="dxa"/>
              <w:left w:w="15" w:type="dxa"/>
              <w:right w:w="15" w:type="dxa"/>
            </w:tcMar>
            <w:textDirection w:val="tbRlV"/>
            <w:vAlign w:val="center"/>
          </w:tcPr>
          <w:p>
            <w:pPr>
              <w:spacing w:line="240" w:lineRule="exact"/>
              <w:jc w:val="center"/>
              <w:rPr>
                <w:rFonts w:ascii="仿宋" w:hAnsi="仿宋" w:eastAsia="仿宋" w:cs="仿宋"/>
                <w:color w:val="000000"/>
                <w:sz w:val="20"/>
                <w:szCs w:val="20"/>
              </w:rPr>
            </w:pPr>
          </w:p>
        </w:tc>
        <w:tc>
          <w:tcPr>
            <w:tcW w:w="54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审核审批信息</w:t>
            </w:r>
          </w:p>
        </w:tc>
        <w:tc>
          <w:tcPr>
            <w:tcW w:w="47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ind w:left="210" w:leftChars="100"/>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l</w:t>
            </w:r>
            <w:r>
              <w:rPr>
                <w:rStyle w:val="13"/>
                <w:rFonts w:hint="default"/>
                <w:sz w:val="20"/>
                <w:szCs w:val="20"/>
              </w:rPr>
              <w:t>临时救助对象名单</w:t>
            </w:r>
            <w:r>
              <w:rPr>
                <w:rStyle w:val="15"/>
                <w:rFonts w:hint="eastAsia" w:ascii="仿宋" w:hAnsi="仿宋" w:eastAsia="仿宋" w:cs="仿宋"/>
                <w:sz w:val="20"/>
                <w:szCs w:val="20"/>
              </w:rPr>
              <w:br w:type="textWrapping"/>
            </w:r>
            <w:r>
              <w:rPr>
                <w:rStyle w:val="15"/>
                <w:rFonts w:hint="eastAsia" w:ascii="仿宋" w:hAnsi="仿宋" w:eastAsia="仿宋" w:cs="仿宋"/>
                <w:sz w:val="20"/>
                <w:szCs w:val="20"/>
              </w:rPr>
              <w:br w:type="textWrapping"/>
            </w:r>
          </w:p>
        </w:tc>
        <w:tc>
          <w:tcPr>
            <w:tcW w:w="17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《国务院关于全面建立临时救助制度的通知》（国发〔2014〕47号）、各地相关政策法规文件</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审核或审批结束之日起10个工作日内</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18"/>
                <w:szCs w:val="18"/>
              </w:rPr>
              <w:t>开元街道办事处</w:t>
            </w:r>
          </w:p>
        </w:tc>
        <w:tc>
          <w:tcPr>
            <w:tcW w:w="13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7"/>
              <w:spacing w:line="257" w:lineRule="exact"/>
              <w:ind w:left="103"/>
              <w:jc w:val="center"/>
              <w:rPr>
                <w:rFonts w:ascii="仿宋" w:hAnsi="仿宋" w:eastAsia="仿宋" w:cs="仿宋"/>
                <w:sz w:val="18"/>
                <w:szCs w:val="18"/>
              </w:rPr>
            </w:pPr>
            <w:r>
              <w:rPr>
                <w:rStyle w:val="9"/>
                <w:rFonts w:hint="eastAsia" w:ascii="仿宋" w:hAnsi="仿宋" w:eastAsia="仿宋" w:cs="仿宋"/>
                <w:sz w:val="20"/>
                <w:szCs w:val="20"/>
              </w:rPr>
              <w:br w:type="textWrapping"/>
            </w:r>
            <w:r>
              <w:rPr>
                <w:rFonts w:hint="eastAsia" w:ascii="仿宋" w:hAnsi="仿宋" w:eastAsia="仿宋" w:cs="仿宋"/>
                <w:sz w:val="20"/>
                <w:szCs w:val="20"/>
              </w:rPr>
              <w:t>■</w:t>
            </w:r>
            <w:r>
              <w:rPr>
                <w:rFonts w:hint="eastAsia" w:ascii="仿宋" w:hAnsi="仿宋" w:eastAsia="仿宋" w:cs="仿宋"/>
                <w:sz w:val="18"/>
                <w:szCs w:val="18"/>
              </w:rPr>
              <w:t>便民服务中心</w:t>
            </w:r>
          </w:p>
          <w:p>
            <w:pPr>
              <w:pStyle w:val="17"/>
              <w:spacing w:before="50"/>
              <w:ind w:left="103"/>
              <w:jc w:val="center"/>
              <w:rPr>
                <w:rFonts w:ascii="仿宋" w:hAnsi="仿宋" w:eastAsia="仿宋" w:cs="仿宋"/>
                <w:sz w:val="18"/>
                <w:szCs w:val="18"/>
              </w:rPr>
            </w:pPr>
            <w:r>
              <w:rPr>
                <w:rFonts w:hint="eastAsia" w:ascii="仿宋" w:hAnsi="仿宋" w:eastAsia="仿宋" w:cs="仿宋"/>
                <w:sz w:val="20"/>
                <w:szCs w:val="20"/>
              </w:rPr>
              <w:t>■</w:t>
            </w:r>
            <w:r>
              <w:rPr>
                <w:rFonts w:hint="eastAsia" w:ascii="仿宋" w:hAnsi="仿宋" w:eastAsia="仿宋" w:cs="仿宋"/>
                <w:sz w:val="18"/>
                <w:szCs w:val="18"/>
              </w:rPr>
              <w:t>办事处公示栏</w:t>
            </w:r>
          </w:p>
          <w:p>
            <w:pPr>
              <w:pStyle w:val="17"/>
              <w:spacing w:before="50"/>
              <w:ind w:left="103"/>
              <w:jc w:val="center"/>
              <w:rPr>
                <w:rFonts w:ascii="仿宋" w:hAnsi="仿宋" w:eastAsia="仿宋" w:cs="仿宋"/>
                <w:sz w:val="18"/>
                <w:szCs w:val="18"/>
              </w:rPr>
            </w:pPr>
            <w:r>
              <w:rPr>
                <w:rFonts w:hint="eastAsia" w:ascii="仿宋" w:hAnsi="仿宋" w:eastAsia="仿宋" w:cs="仿宋"/>
                <w:sz w:val="20"/>
                <w:szCs w:val="20"/>
              </w:rPr>
              <w:t>■</w:t>
            </w:r>
            <w:r>
              <w:rPr>
                <w:rFonts w:hint="eastAsia" w:ascii="仿宋" w:hAnsi="仿宋" w:eastAsia="仿宋" w:cs="仿宋"/>
                <w:sz w:val="18"/>
                <w:szCs w:val="18"/>
              </w:rPr>
              <w:t>村公示栏</w:t>
            </w:r>
          </w:p>
          <w:p>
            <w:pPr>
              <w:widowControl/>
              <w:spacing w:after="210" w:line="240" w:lineRule="exact"/>
              <w:ind w:left="200" w:hanging="200" w:hangingChars="100"/>
              <w:jc w:val="center"/>
              <w:textAlignment w:val="center"/>
              <w:rPr>
                <w:rFonts w:ascii="仿宋" w:hAnsi="仿宋" w:eastAsia="仿宋" w:cs="仿宋"/>
                <w:color w:val="000000"/>
                <w:sz w:val="20"/>
                <w:szCs w:val="20"/>
              </w:rPr>
            </w:pPr>
            <w:r>
              <w:rPr>
                <w:rFonts w:hint="eastAsia" w:ascii="仿宋" w:hAnsi="仿宋" w:eastAsia="仿宋" w:cs="仿宋"/>
                <w:sz w:val="20"/>
                <w:szCs w:val="20"/>
              </w:rPr>
              <w:t>■</w:t>
            </w:r>
            <w:r>
              <w:rPr>
                <w:rFonts w:hint="eastAsia" w:ascii="仿宋" w:hAnsi="仿宋" w:eastAsia="仿宋" w:cs="仿宋"/>
                <w:sz w:val="18"/>
                <w:szCs w:val="18"/>
              </w:rPr>
              <w:t>电子屏</w:t>
            </w:r>
          </w:p>
        </w:tc>
        <w:tc>
          <w:tcPr>
            <w:tcW w:w="5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仿宋" w:hAnsi="仿宋" w:eastAsia="仿宋" w:cs="仿宋"/>
                <w:color w:val="000000"/>
                <w:sz w:val="20"/>
                <w:szCs w:val="20"/>
              </w:rPr>
            </w:pPr>
          </w:p>
        </w:tc>
        <w:tc>
          <w:tcPr>
            <w:tcW w:w="5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w:t>
            </w:r>
          </w:p>
        </w:tc>
        <w:tc>
          <w:tcPr>
            <w:tcW w:w="5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仿宋" w:hAnsi="仿宋" w:eastAsia="仿宋" w:cs="仿宋"/>
                <w:color w:val="000000"/>
                <w:sz w:val="20"/>
                <w:szCs w:val="20"/>
              </w:rPr>
            </w:pPr>
          </w:p>
        </w:tc>
        <w:tc>
          <w:tcPr>
            <w:tcW w:w="5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w:t>
            </w:r>
          </w:p>
        </w:tc>
      </w:tr>
    </w:tbl>
    <w:p>
      <w:pPr>
        <w:rPr>
          <w:rFonts w:ascii="华文中宋" w:hAnsi="华文中宋" w:eastAsia="华文中宋" w:cs="华文中宋"/>
          <w:b/>
          <w:bCs/>
          <w:sz w:val="48"/>
          <w:szCs w:val="48"/>
        </w:rPr>
        <w:sectPr>
          <w:footerReference r:id="rId4" w:type="default"/>
          <w:pgSz w:w="16840" w:h="11910" w:orient="landscape"/>
          <w:pgMar w:top="1100" w:right="2420" w:bottom="280" w:left="2420" w:header="720" w:footer="720" w:gutter="0"/>
          <w:cols w:equalWidth="0" w:num="1">
            <w:col w:w="12000"/>
          </w:cols>
        </w:sectPr>
      </w:pPr>
    </w:p>
    <w:p>
      <w:pPr>
        <w:widowControl/>
        <w:jc w:val="center"/>
        <w:textAlignment w:val="center"/>
        <w:rPr>
          <w:rFonts w:ascii="方正小标宋_GBK" w:hAnsi="方正小标宋_GBK" w:eastAsia="方正小标宋_GBK"/>
          <w:b/>
          <w:bCs/>
          <w:kern w:val="44"/>
          <w:sz w:val="30"/>
          <w:szCs w:val="44"/>
        </w:rPr>
      </w:pPr>
      <w:bookmarkStart w:id="1" w:name="_Toc24724713"/>
      <w:r>
        <w:rPr>
          <w:rFonts w:hint="eastAsia" w:ascii="方正小标宋_GBK" w:hAnsi="方正小标宋_GBK" w:eastAsia="方正小标宋_GBK"/>
          <w:b/>
          <w:bCs/>
          <w:kern w:val="44"/>
          <w:sz w:val="30"/>
          <w:szCs w:val="44"/>
        </w:rPr>
        <w:t>（十二）养老服务领域基层政务公开标准目录</w:t>
      </w:r>
    </w:p>
    <w:tbl>
      <w:tblPr>
        <w:tblStyle w:val="5"/>
        <w:tblW w:w="139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1"/>
        <w:gridCol w:w="721"/>
        <w:gridCol w:w="1015"/>
        <w:gridCol w:w="3310"/>
        <w:gridCol w:w="1421"/>
        <w:gridCol w:w="1231"/>
        <w:gridCol w:w="980"/>
        <w:gridCol w:w="1156"/>
        <w:gridCol w:w="691"/>
        <w:gridCol w:w="586"/>
        <w:gridCol w:w="481"/>
        <w:gridCol w:w="736"/>
        <w:gridCol w:w="481"/>
        <w:gridCol w:w="5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3" w:hRule="atLeast"/>
          <w:jc w:val="center"/>
        </w:trPr>
        <w:tc>
          <w:tcPr>
            <w:tcW w:w="541" w:type="dxa"/>
            <w:vMerge w:val="restart"/>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1736"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331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421"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231"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98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156"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276"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16"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066"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6" w:hRule="atLeast"/>
          <w:jc w:val="center"/>
        </w:trPr>
        <w:tc>
          <w:tcPr>
            <w:tcW w:w="541" w:type="dxa"/>
            <w:vMerge w:val="continue"/>
            <w:vAlign w:val="center"/>
          </w:tcPr>
          <w:p>
            <w:pPr>
              <w:widowControl/>
              <w:jc w:val="center"/>
              <w:rPr>
                <w:rFonts w:ascii="Times New Roman" w:hAnsi="Times New Roman"/>
                <w:color w:val="000000"/>
                <w:kern w:val="0"/>
                <w:sz w:val="22"/>
              </w:rPr>
            </w:pPr>
          </w:p>
        </w:tc>
        <w:tc>
          <w:tcPr>
            <w:tcW w:w="72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015"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3310" w:type="dxa"/>
            <w:vMerge w:val="continue"/>
            <w:vAlign w:val="center"/>
          </w:tcPr>
          <w:p>
            <w:pPr>
              <w:widowControl/>
              <w:jc w:val="center"/>
              <w:rPr>
                <w:rFonts w:ascii="黑体" w:hAnsi="宋体" w:eastAsia="黑体" w:cs="宋体"/>
                <w:color w:val="000000"/>
                <w:kern w:val="0"/>
                <w:sz w:val="22"/>
              </w:rPr>
            </w:pPr>
          </w:p>
        </w:tc>
        <w:tc>
          <w:tcPr>
            <w:tcW w:w="1421" w:type="dxa"/>
            <w:vMerge w:val="continue"/>
            <w:vAlign w:val="center"/>
          </w:tcPr>
          <w:p>
            <w:pPr>
              <w:widowControl/>
              <w:jc w:val="center"/>
              <w:rPr>
                <w:rFonts w:ascii="黑体" w:hAnsi="宋体" w:eastAsia="黑体" w:cs="宋体"/>
                <w:color w:val="000000"/>
                <w:kern w:val="0"/>
                <w:sz w:val="22"/>
              </w:rPr>
            </w:pPr>
          </w:p>
        </w:tc>
        <w:tc>
          <w:tcPr>
            <w:tcW w:w="1231" w:type="dxa"/>
            <w:vMerge w:val="continue"/>
            <w:vAlign w:val="center"/>
          </w:tcPr>
          <w:p>
            <w:pPr>
              <w:widowControl/>
              <w:jc w:val="center"/>
              <w:rPr>
                <w:rFonts w:ascii="黑体" w:hAnsi="宋体" w:eastAsia="黑体" w:cs="宋体"/>
                <w:color w:val="000000"/>
                <w:kern w:val="0"/>
                <w:sz w:val="22"/>
              </w:rPr>
            </w:pPr>
          </w:p>
        </w:tc>
        <w:tc>
          <w:tcPr>
            <w:tcW w:w="980" w:type="dxa"/>
            <w:vMerge w:val="continue"/>
            <w:vAlign w:val="center"/>
          </w:tcPr>
          <w:p>
            <w:pPr>
              <w:widowControl/>
              <w:jc w:val="center"/>
              <w:rPr>
                <w:rFonts w:ascii="黑体" w:hAnsi="宋体" w:eastAsia="黑体" w:cs="宋体"/>
                <w:color w:val="000000"/>
                <w:kern w:val="0"/>
                <w:sz w:val="22"/>
              </w:rPr>
            </w:pPr>
          </w:p>
        </w:tc>
        <w:tc>
          <w:tcPr>
            <w:tcW w:w="1156" w:type="dxa"/>
            <w:vMerge w:val="continue"/>
            <w:vAlign w:val="center"/>
          </w:tcPr>
          <w:p>
            <w:pPr>
              <w:widowControl/>
              <w:jc w:val="center"/>
              <w:rPr>
                <w:rFonts w:ascii="黑体" w:hAnsi="宋体" w:eastAsia="黑体" w:cs="宋体"/>
                <w:kern w:val="0"/>
                <w:sz w:val="22"/>
              </w:rPr>
            </w:pPr>
          </w:p>
        </w:tc>
        <w:tc>
          <w:tcPr>
            <w:tcW w:w="69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586"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48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36"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48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镇级</w:t>
            </w:r>
          </w:p>
        </w:tc>
        <w:tc>
          <w:tcPr>
            <w:tcW w:w="586"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11" w:hRule="atLeast"/>
          <w:jc w:val="center"/>
        </w:trPr>
        <w:tc>
          <w:tcPr>
            <w:tcW w:w="54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w:t>
            </w:r>
          </w:p>
        </w:tc>
        <w:tc>
          <w:tcPr>
            <w:tcW w:w="72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养老服务业务办理</w:t>
            </w:r>
          </w:p>
        </w:tc>
        <w:tc>
          <w:tcPr>
            <w:tcW w:w="101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老年人补贴</w:t>
            </w:r>
          </w:p>
        </w:tc>
        <w:tc>
          <w:tcPr>
            <w:tcW w:w="331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老年人补贴名称（高龄津贴、养老服务补贴、护理补贴等）；各项老年人补贴依据；各项老年人补贴对象；各项老年人补贴内容和标准；各项老年人补贴方式；补贴申请材料清单及格式；办理流程、办理部门、办理时限、办理时间、地点、咨询电话</w:t>
            </w:r>
          </w:p>
        </w:tc>
        <w:tc>
          <w:tcPr>
            <w:tcW w:w="142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23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制定或获取补贴政策之日起10个工作日内</w:t>
            </w:r>
          </w:p>
        </w:tc>
        <w:tc>
          <w:tcPr>
            <w:tcW w:w="980" w:type="dxa"/>
            <w:vAlign w:val="center"/>
          </w:tcPr>
          <w:p>
            <w:pPr>
              <w:jc w:val="center"/>
              <w:rPr>
                <w:rFonts w:ascii="仿宋_GB2312" w:hAnsi="宋体" w:eastAsia="仿宋_GB2312"/>
                <w:color w:val="000000"/>
                <w:sz w:val="18"/>
                <w:szCs w:val="18"/>
              </w:rPr>
            </w:pPr>
            <w:r>
              <w:rPr>
                <w:rFonts w:hint="eastAsia" w:ascii="仿宋" w:hAnsi="仿宋" w:eastAsia="仿宋" w:cs="仿宋"/>
                <w:color w:val="000000"/>
                <w:kern w:val="0"/>
                <w:sz w:val="18"/>
                <w:szCs w:val="18"/>
              </w:rPr>
              <w:t>开元街道办事处</w:t>
            </w:r>
          </w:p>
        </w:tc>
        <w:tc>
          <w:tcPr>
            <w:tcW w:w="1156" w:type="dxa"/>
            <w:vAlign w:val="center"/>
          </w:tcPr>
          <w:p>
            <w:pPr>
              <w:jc w:val="center"/>
              <w:rPr>
                <w:rFonts w:ascii="仿宋_GB2312" w:hAnsi="宋体" w:eastAsia="仿宋_GB2312"/>
                <w:color w:val="000000"/>
                <w:sz w:val="18"/>
                <w:szCs w:val="18"/>
              </w:rPr>
            </w:pP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■便民服务中心</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■村公示栏</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■办事处公示栏</w:t>
            </w:r>
          </w:p>
        </w:tc>
        <w:tc>
          <w:tcPr>
            <w:tcW w:w="69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86" w:type="dxa"/>
            <w:vAlign w:val="center"/>
          </w:tcPr>
          <w:p>
            <w:pPr>
              <w:jc w:val="center"/>
              <w:rPr>
                <w:rFonts w:ascii="仿宋_GB2312" w:hAnsi="宋体" w:eastAsia="仿宋_GB2312"/>
                <w:color w:val="000000"/>
                <w:sz w:val="18"/>
                <w:szCs w:val="18"/>
              </w:rPr>
            </w:pPr>
          </w:p>
        </w:tc>
        <w:tc>
          <w:tcPr>
            <w:tcW w:w="48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36" w:type="dxa"/>
            <w:vAlign w:val="center"/>
          </w:tcPr>
          <w:p>
            <w:pPr>
              <w:jc w:val="center"/>
              <w:rPr>
                <w:rFonts w:ascii="仿宋_GB2312" w:hAnsi="宋体" w:eastAsia="仿宋_GB2312"/>
                <w:color w:val="000000"/>
                <w:sz w:val="18"/>
                <w:szCs w:val="18"/>
              </w:rPr>
            </w:pPr>
          </w:p>
        </w:tc>
        <w:tc>
          <w:tcPr>
            <w:tcW w:w="48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8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12" w:hRule="atLeast"/>
          <w:jc w:val="center"/>
        </w:trPr>
        <w:tc>
          <w:tcPr>
            <w:tcW w:w="54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2</w:t>
            </w:r>
          </w:p>
        </w:tc>
        <w:tc>
          <w:tcPr>
            <w:tcW w:w="72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养老服务行业管理信息</w:t>
            </w:r>
          </w:p>
        </w:tc>
        <w:tc>
          <w:tcPr>
            <w:tcW w:w="101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老年人补贴申领和发放信息</w:t>
            </w:r>
          </w:p>
        </w:tc>
        <w:tc>
          <w:tcPr>
            <w:tcW w:w="331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本行政区域各项老年人补贴申领数量、本行政区域各项老年人补贴申领审核通过数量、本行政区域各项老年人补贴申领审核通过名单、本行政区域各项老年人补贴发放总金额</w:t>
            </w:r>
          </w:p>
        </w:tc>
        <w:tc>
          <w:tcPr>
            <w:tcW w:w="142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《财政部 民政部 全国老龄办关于建立健全经济困难的高龄 失能等老年人补贴制度的通知》、各地相关政策法规文件、《信息公开条例》及相关规定</w:t>
            </w:r>
          </w:p>
        </w:tc>
        <w:tc>
          <w:tcPr>
            <w:tcW w:w="123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每20个工作日更新</w:t>
            </w:r>
          </w:p>
        </w:tc>
        <w:tc>
          <w:tcPr>
            <w:tcW w:w="980" w:type="dxa"/>
            <w:vAlign w:val="center"/>
          </w:tcPr>
          <w:p>
            <w:pPr>
              <w:jc w:val="center"/>
              <w:rPr>
                <w:rFonts w:ascii="仿宋_GB2312" w:hAnsi="宋体" w:eastAsia="仿宋_GB2312"/>
                <w:color w:val="000000"/>
                <w:sz w:val="18"/>
                <w:szCs w:val="18"/>
              </w:rPr>
            </w:pPr>
            <w:r>
              <w:rPr>
                <w:rFonts w:hint="eastAsia" w:ascii="仿宋" w:hAnsi="仿宋" w:eastAsia="仿宋" w:cs="仿宋"/>
                <w:color w:val="000000"/>
                <w:kern w:val="0"/>
                <w:sz w:val="18"/>
                <w:szCs w:val="18"/>
              </w:rPr>
              <w:t>开元街道办事处</w:t>
            </w:r>
          </w:p>
        </w:tc>
        <w:tc>
          <w:tcPr>
            <w:tcW w:w="115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■便民服务中心</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■村公示栏</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■办事处公示栏</w:t>
            </w:r>
          </w:p>
          <w:p>
            <w:pPr>
              <w:jc w:val="center"/>
              <w:rPr>
                <w:rFonts w:ascii="仿宋_GB2312" w:hAnsi="宋体" w:eastAsia="仿宋_GB2312"/>
                <w:color w:val="000000"/>
                <w:sz w:val="18"/>
                <w:szCs w:val="18"/>
              </w:rPr>
            </w:pPr>
          </w:p>
        </w:tc>
        <w:tc>
          <w:tcPr>
            <w:tcW w:w="69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86" w:type="dxa"/>
            <w:vAlign w:val="center"/>
          </w:tcPr>
          <w:p>
            <w:pPr>
              <w:jc w:val="center"/>
              <w:rPr>
                <w:rFonts w:ascii="仿宋_GB2312" w:hAnsi="宋体" w:eastAsia="仿宋_GB2312"/>
                <w:color w:val="000000"/>
                <w:sz w:val="18"/>
                <w:szCs w:val="18"/>
              </w:rPr>
            </w:pPr>
          </w:p>
        </w:tc>
        <w:tc>
          <w:tcPr>
            <w:tcW w:w="48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36" w:type="dxa"/>
            <w:vAlign w:val="center"/>
          </w:tcPr>
          <w:p>
            <w:pPr>
              <w:jc w:val="center"/>
              <w:rPr>
                <w:rFonts w:ascii="仿宋_GB2312" w:hAnsi="宋体" w:eastAsia="仿宋_GB2312"/>
                <w:color w:val="000000"/>
                <w:sz w:val="18"/>
                <w:szCs w:val="18"/>
              </w:rPr>
            </w:pPr>
          </w:p>
        </w:tc>
        <w:tc>
          <w:tcPr>
            <w:tcW w:w="48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8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bookmarkEnd w:id="1"/>
    </w:tbl>
    <w:p>
      <w:pPr>
        <w:widowControl/>
        <w:jc w:val="center"/>
        <w:textAlignment w:val="center"/>
        <w:rPr>
          <w:rFonts w:ascii="黑体" w:hAnsi="黑体" w:eastAsia="黑体" w:cs="黑体"/>
          <w:b/>
          <w:bCs/>
          <w:sz w:val="28"/>
          <w:szCs w:val="28"/>
        </w:rPr>
      </w:pPr>
    </w:p>
    <w:sectPr>
      <w:footerReference r:id="rId5" w:type="default"/>
      <w:pgSz w:w="16838" w:h="11906" w:orient="landscape"/>
      <w:pgMar w:top="1440" w:right="1077" w:bottom="1440" w:left="2155"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0000000000000000000"/>
    <w:charset w:val="86"/>
    <w:family w:val="modern"/>
    <w:pitch w:val="default"/>
    <w:sig w:usb0="00000000" w:usb1="00000000" w:usb2="00000010" w:usb3="00000000" w:csb0="00040000" w:csb1="00000000"/>
  </w:font>
  <w:font w:name="Segoe UI Symbol">
    <w:altName w:val="Noto Sans"/>
    <w:panose1 w:val="020B0502040204020203"/>
    <w:charset w:val="00"/>
    <w:family w:val="swiss"/>
    <w:pitch w:val="default"/>
    <w:sig w:usb0="00000000" w:usb1="00000000" w:usb2="0064C000" w:usb3="00000000" w:csb0="00000001" w:csb1="00000000"/>
  </w:font>
  <w:font w:name="仿宋">
    <w:altName w:val="方正仿宋_GBK"/>
    <w:panose1 w:val="02010609060101010101"/>
    <w:charset w:val="86"/>
    <w:family w:val="modern"/>
    <w:pitch w:val="default"/>
    <w:sig w:usb0="00000000" w:usb1="00000000" w:usb2="00000016" w:usb3="00000000" w:csb0="00040001" w:csb1="00000000"/>
  </w:font>
  <w:font w:name="华文中宋">
    <w:altName w:val="汉仪中宋简"/>
    <w:panose1 w:val="00000000000000000000"/>
    <w:charset w:val="86"/>
    <w:family w:val="auto"/>
    <w:pitch w:val="default"/>
    <w:sig w:usb0="00000000" w:usb1="00000000" w:usb2="00000000" w:usb3="00000000" w:csb0="0004009F" w:csb1="DFD70000"/>
  </w:font>
  <w:font w:name="方正小标宋_GBK">
    <w:panose1 w:val="02000000000000000000"/>
    <w:charset w:val="86"/>
    <w:family w:val="script"/>
    <w:pitch w:val="default"/>
    <w:sig w:usb0="00000001" w:usb1="08000000" w:usb2="00000000" w:usb3="00000000" w:csb0="00040000" w:csb1="00000000"/>
  </w:font>
  <w:font w:name="微软雅黑">
    <w:altName w:val="方正黑体_GBK"/>
    <w:panose1 w:val="020B0503020204020204"/>
    <w:charset w:val="86"/>
    <w:family w:val="swiss"/>
    <w:pitch w:val="default"/>
    <w:sig w:usb0="00000000" w:usb1="00000000" w:usb2="00000016" w:usb3="00000000" w:csb0="0004001F" w:csb1="00000000"/>
  </w:font>
  <w:font w:name="方正小标宋简体">
    <w:panose1 w:val="02000000000000000000"/>
    <w:charset w:val="86"/>
    <w:family w:val="script"/>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汉仪中宋简">
    <w:panose1 w:val="02010600000101010101"/>
    <w:charset w:val="86"/>
    <w:family w:val="auto"/>
    <w:pitch w:val="default"/>
    <w:sig w:usb0="00000001" w:usb1="080E0800" w:usb2="00000002"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1028" o:spid="_x0000_s1028" o:spt="202" type="#_x0000_t202" style="position:absolute;left:0pt;margin-top:0pt;height:144pt;width:144pt;mso-position-horizontal:center;mso-position-horizontal-relative:margin;mso-wrap-style:none;z-index:251675648;mso-width-relative:page;mso-height-relative:page;" filled="f" stroked="f" coordsize="21600,21600">
          <v:path/>
          <v:fill on="f" focussize="0,0"/>
          <v:stroke on="f" joinstyle="miter"/>
          <v:imagedata o:title=""/>
          <o:lock v:ext="edit"/>
          <v:textbox inset="0mm,0mm,0mm,0mm" style="mso-fit-shape-to-text:t;">
            <w:txbxContent>
              <w:p>
                <w:pPr>
                  <w:pStyle w:val="3"/>
                </w:pPr>
                <w:r>
                  <w:fldChar w:fldCharType="begin"/>
                </w:r>
                <w:r>
                  <w:instrText xml:space="preserve"> PAGE  \* MERGEFORMAT </w:instrText>
                </w:r>
                <w:r>
                  <w:fldChar w:fldCharType="separate"/>
                </w:r>
                <w:r>
                  <w:t>24</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1030" o:spid="_x0000_s1030" o:spt="202" type="#_x0000_t202" style="position:absolute;left:0pt;margin-top:0pt;height:144pt;width:144pt;mso-position-horizontal:center;mso-position-horizontal-relative:margin;mso-wrap-style:none;z-index:251677696;mso-width-relative:page;mso-height-relative:page;" filled="f" stroked="f" coordsize="21600,21600">
          <v:path/>
          <v:fill on="f" focussize="0,0"/>
          <v:stroke on="f" joinstyle="miter"/>
          <v:imagedata o:title=""/>
          <o:lock v:ext="edit"/>
          <v:textbox inset="0mm,0mm,0mm,0mm" style="mso-fit-shape-to-text:t;">
            <w:txbxContent>
              <w:p>
                <w:pPr>
                  <w:pStyle w:val="3"/>
                </w:pPr>
                <w:r>
                  <w:fldChar w:fldCharType="begin"/>
                </w:r>
                <w:r>
                  <w:instrText xml:space="preserve"> PAGE  \* MERGEFORMAT </w:instrText>
                </w:r>
                <w:r>
                  <w:fldChar w:fldCharType="separate"/>
                </w:r>
                <w:r>
                  <w:t>4</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1026" o:spid="_x0000_s1026" o:spt="202" type="#_x0000_t202" style="position:absolute;left:0pt;margin-top:0pt;height:144pt;width:144pt;mso-position-horizontal:center;mso-position-horizontal-relative:margin;mso-wrap-style:none;z-index:2516736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path/>
          <v:fill on="f" focussize="0,0"/>
          <v:stroke on="f" weight="0.5pt" joinstyle="miter"/>
          <v:imagedata o:title=""/>
          <o:lock v:ext="edit"/>
          <v:textbox inset="0mm,0mm,0mm,0mm" style="mso-fit-shape-to-text:t;">
            <w:txbxContent>
              <w:p>
                <w:pPr>
                  <w:pStyle w:val="3"/>
                </w:pPr>
                <w:r>
                  <w:fldChar w:fldCharType="begin"/>
                </w:r>
                <w:r>
                  <w:instrText xml:space="preserve"> PAGE  \* MERGEFORMAT </w:instrText>
                </w:r>
                <w:r>
                  <w:fldChar w:fldCharType="separate"/>
                </w:r>
                <w:r>
                  <w:t>26</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true"/>
  <w:bordersDoNotSurroundFooter w:val="true"/>
  <w:documentProtection w:enforcement="0"/>
  <w:defaultTabStop w:val="420"/>
  <w:drawingGridHorizontalSpacing w:val="105"/>
  <w:drawingGridVerticalSpacing w:val="156"/>
  <w:displayHorizontalDrawingGridEvery w:val="2"/>
  <w:noPunctuationKerning w:val="true"/>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37FA2A43"/>
    <w:rsid w:val="000230D9"/>
    <w:rsid w:val="00035B62"/>
    <w:rsid w:val="00051D3C"/>
    <w:rsid w:val="000B3009"/>
    <w:rsid w:val="0011384A"/>
    <w:rsid w:val="0014129B"/>
    <w:rsid w:val="001472E3"/>
    <w:rsid w:val="001857C7"/>
    <w:rsid w:val="001F3518"/>
    <w:rsid w:val="001F5DE8"/>
    <w:rsid w:val="0020487D"/>
    <w:rsid w:val="00304CAA"/>
    <w:rsid w:val="003068D9"/>
    <w:rsid w:val="00307E3A"/>
    <w:rsid w:val="003934C9"/>
    <w:rsid w:val="003C611D"/>
    <w:rsid w:val="00423268"/>
    <w:rsid w:val="00464711"/>
    <w:rsid w:val="0056141E"/>
    <w:rsid w:val="00561E35"/>
    <w:rsid w:val="00563666"/>
    <w:rsid w:val="0058599F"/>
    <w:rsid w:val="005972D2"/>
    <w:rsid w:val="00627F96"/>
    <w:rsid w:val="006D6B83"/>
    <w:rsid w:val="006F74D1"/>
    <w:rsid w:val="00701430"/>
    <w:rsid w:val="00740BA1"/>
    <w:rsid w:val="00780C15"/>
    <w:rsid w:val="00801929"/>
    <w:rsid w:val="008405E4"/>
    <w:rsid w:val="00853AA5"/>
    <w:rsid w:val="008C05F8"/>
    <w:rsid w:val="008E18CF"/>
    <w:rsid w:val="00920777"/>
    <w:rsid w:val="009357CD"/>
    <w:rsid w:val="00962DB0"/>
    <w:rsid w:val="00975DCB"/>
    <w:rsid w:val="00993395"/>
    <w:rsid w:val="00A83103"/>
    <w:rsid w:val="00AB0D4A"/>
    <w:rsid w:val="00B03084"/>
    <w:rsid w:val="00B72946"/>
    <w:rsid w:val="00BE28D0"/>
    <w:rsid w:val="00BE60C5"/>
    <w:rsid w:val="00BF0616"/>
    <w:rsid w:val="00C1166E"/>
    <w:rsid w:val="00C271A4"/>
    <w:rsid w:val="00C848BE"/>
    <w:rsid w:val="00DC419A"/>
    <w:rsid w:val="00DE0F57"/>
    <w:rsid w:val="00E44D81"/>
    <w:rsid w:val="00E61E50"/>
    <w:rsid w:val="00E646C4"/>
    <w:rsid w:val="00E720B8"/>
    <w:rsid w:val="00E763F6"/>
    <w:rsid w:val="00E81A35"/>
    <w:rsid w:val="00E83659"/>
    <w:rsid w:val="00E940C8"/>
    <w:rsid w:val="00EA48E9"/>
    <w:rsid w:val="00EB4B94"/>
    <w:rsid w:val="00F070F9"/>
    <w:rsid w:val="00F15374"/>
    <w:rsid w:val="00F4079C"/>
    <w:rsid w:val="00F738EF"/>
    <w:rsid w:val="00F81C48"/>
    <w:rsid w:val="00F933A2"/>
    <w:rsid w:val="00FD5BD3"/>
    <w:rsid w:val="01203259"/>
    <w:rsid w:val="02EE233A"/>
    <w:rsid w:val="04761B37"/>
    <w:rsid w:val="04BA7D92"/>
    <w:rsid w:val="06F011A5"/>
    <w:rsid w:val="071124B6"/>
    <w:rsid w:val="079643F4"/>
    <w:rsid w:val="09D7503D"/>
    <w:rsid w:val="0B595CFA"/>
    <w:rsid w:val="0E4477B7"/>
    <w:rsid w:val="0E6A52D0"/>
    <w:rsid w:val="0F462BEE"/>
    <w:rsid w:val="108A5894"/>
    <w:rsid w:val="11313E9D"/>
    <w:rsid w:val="126C65F1"/>
    <w:rsid w:val="127054A9"/>
    <w:rsid w:val="127F5CBF"/>
    <w:rsid w:val="13334AC5"/>
    <w:rsid w:val="15A2369E"/>
    <w:rsid w:val="15AE6067"/>
    <w:rsid w:val="16F26C01"/>
    <w:rsid w:val="1AA34C49"/>
    <w:rsid w:val="1AC83C83"/>
    <w:rsid w:val="1AE54C47"/>
    <w:rsid w:val="1C120F38"/>
    <w:rsid w:val="1D144D85"/>
    <w:rsid w:val="1DE455BF"/>
    <w:rsid w:val="1E197416"/>
    <w:rsid w:val="1E7248AF"/>
    <w:rsid w:val="1EA87858"/>
    <w:rsid w:val="1FF66238"/>
    <w:rsid w:val="217F7F7B"/>
    <w:rsid w:val="22385494"/>
    <w:rsid w:val="22BF2394"/>
    <w:rsid w:val="22FB7EE6"/>
    <w:rsid w:val="240D0AF6"/>
    <w:rsid w:val="288F659B"/>
    <w:rsid w:val="289A68B2"/>
    <w:rsid w:val="2A261832"/>
    <w:rsid w:val="2AAD1887"/>
    <w:rsid w:val="2BAF113A"/>
    <w:rsid w:val="2E9B71F4"/>
    <w:rsid w:val="2F544AD3"/>
    <w:rsid w:val="2F823EC9"/>
    <w:rsid w:val="2FFA0C03"/>
    <w:rsid w:val="31131FE2"/>
    <w:rsid w:val="311A0FE6"/>
    <w:rsid w:val="31693626"/>
    <w:rsid w:val="32BD4687"/>
    <w:rsid w:val="33DD5329"/>
    <w:rsid w:val="34367684"/>
    <w:rsid w:val="34CB4C6E"/>
    <w:rsid w:val="352A16D8"/>
    <w:rsid w:val="35C56AD0"/>
    <w:rsid w:val="37FA2A43"/>
    <w:rsid w:val="3B2628CA"/>
    <w:rsid w:val="3C085B5E"/>
    <w:rsid w:val="3CE52774"/>
    <w:rsid w:val="3D76574E"/>
    <w:rsid w:val="3EC95EA1"/>
    <w:rsid w:val="3EF42A4A"/>
    <w:rsid w:val="405541DE"/>
    <w:rsid w:val="40951021"/>
    <w:rsid w:val="419367FD"/>
    <w:rsid w:val="41E27C42"/>
    <w:rsid w:val="42C061DA"/>
    <w:rsid w:val="4380448D"/>
    <w:rsid w:val="44CF616D"/>
    <w:rsid w:val="469656B4"/>
    <w:rsid w:val="47016A59"/>
    <w:rsid w:val="473C614E"/>
    <w:rsid w:val="47742A82"/>
    <w:rsid w:val="478F05EC"/>
    <w:rsid w:val="47F45608"/>
    <w:rsid w:val="48240AF4"/>
    <w:rsid w:val="48BC6A77"/>
    <w:rsid w:val="4B8C3DA5"/>
    <w:rsid w:val="4BCC345C"/>
    <w:rsid w:val="4DC868FB"/>
    <w:rsid w:val="4EF82F8A"/>
    <w:rsid w:val="4FF56A56"/>
    <w:rsid w:val="50750E59"/>
    <w:rsid w:val="51425D59"/>
    <w:rsid w:val="51543F18"/>
    <w:rsid w:val="52057E03"/>
    <w:rsid w:val="53E51D50"/>
    <w:rsid w:val="547B46D8"/>
    <w:rsid w:val="550401A8"/>
    <w:rsid w:val="56351F97"/>
    <w:rsid w:val="567647A2"/>
    <w:rsid w:val="56BF10FA"/>
    <w:rsid w:val="57856D77"/>
    <w:rsid w:val="59C508E7"/>
    <w:rsid w:val="5AC226FA"/>
    <w:rsid w:val="5B5623DD"/>
    <w:rsid w:val="5BDA2F9E"/>
    <w:rsid w:val="601404F5"/>
    <w:rsid w:val="620E1541"/>
    <w:rsid w:val="642413DC"/>
    <w:rsid w:val="66A42CF2"/>
    <w:rsid w:val="670F41F5"/>
    <w:rsid w:val="679B6B67"/>
    <w:rsid w:val="6937739C"/>
    <w:rsid w:val="69F357EF"/>
    <w:rsid w:val="6AF4645E"/>
    <w:rsid w:val="6B1B7926"/>
    <w:rsid w:val="6B3F79A3"/>
    <w:rsid w:val="6BEB39C1"/>
    <w:rsid w:val="6C0263BA"/>
    <w:rsid w:val="6D417E3E"/>
    <w:rsid w:val="6D9375C1"/>
    <w:rsid w:val="6DE806F4"/>
    <w:rsid w:val="6E0A7FAB"/>
    <w:rsid w:val="6FB54DEF"/>
    <w:rsid w:val="71F9228D"/>
    <w:rsid w:val="721625E2"/>
    <w:rsid w:val="72756FC8"/>
    <w:rsid w:val="76C266A8"/>
    <w:rsid w:val="76F455AF"/>
    <w:rsid w:val="77336E8B"/>
    <w:rsid w:val="7938663A"/>
    <w:rsid w:val="79613627"/>
    <w:rsid w:val="7B1405F5"/>
    <w:rsid w:val="CDFF30F7"/>
    <w:rsid w:val="F6B665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rules v:ext="edit">
        <o:r id="V:Rule1" type="connector" idref="#_x0000_s2050"/>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8"/>
    <w:qFormat/>
    <w:uiPriority w:val="99"/>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page number"/>
    <w:basedOn w:val="7"/>
    <w:qFormat/>
    <w:uiPriority w:val="0"/>
  </w:style>
  <w:style w:type="character" w:customStyle="1" w:styleId="9">
    <w:name w:val="font61"/>
    <w:basedOn w:val="7"/>
    <w:qFormat/>
    <w:uiPriority w:val="0"/>
    <w:rPr>
      <w:rFonts w:hint="default" w:ascii="仿宋_GB2312" w:eastAsia="仿宋_GB2312" w:cs="仿宋_GB2312"/>
      <w:b/>
      <w:color w:val="000000"/>
      <w:sz w:val="18"/>
      <w:szCs w:val="18"/>
      <w:u w:val="none"/>
    </w:rPr>
  </w:style>
  <w:style w:type="character" w:customStyle="1" w:styleId="10">
    <w:name w:val="font11"/>
    <w:basedOn w:val="7"/>
    <w:qFormat/>
    <w:uiPriority w:val="0"/>
    <w:rPr>
      <w:rFonts w:ascii="Segoe UI Symbol" w:hAnsi="Segoe UI Symbol" w:eastAsia="Segoe UI Symbol" w:cs="Segoe UI Symbol"/>
      <w:color w:val="000000"/>
      <w:sz w:val="18"/>
      <w:szCs w:val="18"/>
      <w:u w:val="none"/>
    </w:rPr>
  </w:style>
  <w:style w:type="character" w:customStyle="1" w:styleId="11">
    <w:name w:val="font01"/>
    <w:basedOn w:val="7"/>
    <w:qFormat/>
    <w:uiPriority w:val="0"/>
    <w:rPr>
      <w:rFonts w:hint="eastAsia" w:ascii="宋体" w:hAnsi="宋体" w:eastAsia="宋体" w:cs="宋体"/>
      <w:color w:val="000000"/>
      <w:sz w:val="18"/>
      <w:szCs w:val="18"/>
      <w:u w:val="none"/>
    </w:rPr>
  </w:style>
  <w:style w:type="character" w:customStyle="1" w:styleId="12">
    <w:name w:val="font31"/>
    <w:basedOn w:val="7"/>
    <w:qFormat/>
    <w:uiPriority w:val="0"/>
    <w:rPr>
      <w:rFonts w:hint="eastAsia" w:ascii="宋体" w:hAnsi="宋体" w:eastAsia="宋体" w:cs="宋体"/>
      <w:color w:val="000000"/>
      <w:sz w:val="20"/>
      <w:szCs w:val="20"/>
      <w:u w:val="none"/>
    </w:rPr>
  </w:style>
  <w:style w:type="character" w:customStyle="1" w:styleId="13">
    <w:name w:val="font51"/>
    <w:basedOn w:val="7"/>
    <w:qFormat/>
    <w:uiPriority w:val="0"/>
    <w:rPr>
      <w:rFonts w:hint="eastAsia" w:ascii="仿宋" w:hAnsi="仿宋" w:eastAsia="仿宋" w:cs="仿宋"/>
      <w:color w:val="000000"/>
      <w:sz w:val="22"/>
      <w:szCs w:val="22"/>
      <w:u w:val="none"/>
    </w:rPr>
  </w:style>
  <w:style w:type="character" w:customStyle="1" w:styleId="14">
    <w:name w:val="font41"/>
    <w:basedOn w:val="7"/>
    <w:qFormat/>
    <w:uiPriority w:val="0"/>
    <w:rPr>
      <w:rFonts w:hint="eastAsia" w:ascii="仿宋" w:hAnsi="仿宋" w:eastAsia="仿宋" w:cs="仿宋"/>
      <w:color w:val="000000"/>
      <w:sz w:val="22"/>
      <w:szCs w:val="22"/>
      <w:u w:val="none"/>
    </w:rPr>
  </w:style>
  <w:style w:type="character" w:customStyle="1" w:styleId="15">
    <w:name w:val="font91"/>
    <w:basedOn w:val="7"/>
    <w:qFormat/>
    <w:uiPriority w:val="0"/>
    <w:rPr>
      <w:rFonts w:hint="default" w:ascii="Wingdings" w:hAnsi="Wingdings" w:eastAsia="宋体" w:cs="Wingdings"/>
      <w:color w:val="000000"/>
      <w:sz w:val="28"/>
      <w:szCs w:val="28"/>
      <w:u w:val="none"/>
    </w:rPr>
  </w:style>
  <w:style w:type="character" w:customStyle="1" w:styleId="16">
    <w:name w:val="font112"/>
    <w:basedOn w:val="7"/>
    <w:qFormat/>
    <w:uiPriority w:val="0"/>
    <w:rPr>
      <w:rFonts w:hint="default" w:ascii="Wingdings" w:hAnsi="Wingdings" w:eastAsia="宋体" w:cs="Wingdings"/>
      <w:color w:val="000000"/>
      <w:sz w:val="20"/>
      <w:szCs w:val="20"/>
      <w:u w:val="none"/>
    </w:rPr>
  </w:style>
  <w:style w:type="paragraph" w:customStyle="1" w:styleId="17">
    <w:name w:val="Table Paragraph"/>
    <w:basedOn w:val="1"/>
    <w:qFormat/>
    <w:uiPriority w:val="1"/>
  </w:style>
  <w:style w:type="character" w:customStyle="1" w:styleId="18">
    <w:name w:val="页脚 Char"/>
    <w:basedOn w:val="7"/>
    <w:link w:val="3"/>
    <w:qFormat/>
    <w:uiPriority w:val="99"/>
    <w:rPr>
      <w:rFonts w:ascii="Calibri" w:hAnsi="Calibr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8"/>
    <customShpInfo spid="_x0000_s1030"/>
    <customShpInfo spid="_x0000_s1026"/>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26</Pages>
  <Words>2628</Words>
  <Characters>14982</Characters>
  <Lines>124</Lines>
  <Paragraphs>35</Paragraphs>
  <TotalTime>1</TotalTime>
  <ScaleCrop>false</ScaleCrop>
  <LinksUpToDate>false</LinksUpToDate>
  <CharactersWithSpaces>17575</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2020-11-16T18:39:00Z</dcterms:created>
  <dc:creator>dell</dc:creator>
  <cp:lastModifiedBy>greatwall</cp:lastModifiedBy>
  <cp:lastPrinted>2020-11-25T19:15:00Z</cp:lastPrinted>
  <dcterms:modified xsi:type="dcterms:W3CDTF">2022-08-01T16:07:34Z</dcterms:modified>
  <cp:revision>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